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C40C" w14:textId="05981B6F" w:rsidR="009B39C6" w:rsidRPr="00560DD8" w:rsidRDefault="00822C32" w:rsidP="00BA184C">
      <w:pPr>
        <w:spacing w:after="0" w:line="240" w:lineRule="auto"/>
        <w:jc w:val="both"/>
        <w:rPr>
          <w:b/>
          <w:color w:val="002060"/>
          <w:sz w:val="38"/>
          <w:bdr w:val="nil"/>
          <w:lang w:val="en"/>
        </w:rPr>
      </w:pPr>
      <w:r w:rsidRPr="00E7726B">
        <w:rPr>
          <w:noProof/>
          <w:color w:val="002060"/>
          <w:lang w:val="en" w:eastAsia="en-GB"/>
        </w:rPr>
        <w:drawing>
          <wp:anchor distT="0" distB="0" distL="114300" distR="114300" simplePos="0" relativeHeight="251658240" behindDoc="1" locked="0" layoutInCell="1" allowOverlap="1" wp14:anchorId="4C1F54B4" wp14:editId="43D60336">
            <wp:simplePos x="0" y="0"/>
            <wp:positionH relativeFrom="margin">
              <wp:align>right</wp:align>
            </wp:positionH>
            <wp:positionV relativeFrom="paragraph">
              <wp:posOffset>-465337</wp:posOffset>
            </wp:positionV>
            <wp:extent cx="2367244" cy="714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185" t="27518" r="54997" b="55410"/>
                    <a:stretch/>
                  </pic:blipFill>
                  <pic:spPr bwMode="auto">
                    <a:xfrm>
                      <a:off x="0" y="0"/>
                      <a:ext cx="2367244"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9C6" w:rsidRPr="00E7726B">
        <w:rPr>
          <w:b/>
          <w:color w:val="002060"/>
          <w:sz w:val="38"/>
          <w:bdr w:val="nil"/>
          <w:lang w:val="en"/>
        </w:rPr>
        <w:t xml:space="preserve">Guidance for </w:t>
      </w:r>
      <w:r w:rsidR="009B39C6" w:rsidRPr="00F40FA4">
        <w:rPr>
          <w:b/>
          <w:color w:val="1F4E79" w:themeColor="accent1" w:themeShade="80"/>
          <w:sz w:val="38"/>
          <w:bdr w:val="nil"/>
          <w:lang w:val="en"/>
        </w:rPr>
        <w:t xml:space="preserve">Applicants: </w:t>
      </w:r>
      <w:r w:rsidR="00F40FA4" w:rsidRPr="00F40FA4">
        <w:rPr>
          <w:b/>
          <w:color w:val="1F4E79" w:themeColor="accent1" w:themeShade="80"/>
          <w:sz w:val="38"/>
          <w:bdr w:val="nil"/>
          <w:lang w:val="en"/>
        </w:rPr>
        <w:t>Businesses</w:t>
      </w:r>
      <w:r w:rsidR="009B39C6" w:rsidRPr="00F40FA4">
        <w:rPr>
          <w:b/>
          <w:color w:val="1F4E79" w:themeColor="accent1" w:themeShade="80"/>
          <w:sz w:val="38"/>
          <w:bdr w:val="nil"/>
          <w:lang w:val="en"/>
        </w:rPr>
        <w:t xml:space="preserve"> </w:t>
      </w:r>
    </w:p>
    <w:p w14:paraId="160E42CE" w14:textId="08B1D70B" w:rsidR="00560DD8" w:rsidRDefault="009B39C6" w:rsidP="005A48D1">
      <w:pPr>
        <w:rPr>
          <w:color w:val="002060"/>
          <w:bdr w:val="nil"/>
          <w:lang w:val="en"/>
        </w:rPr>
      </w:pPr>
      <w:r w:rsidRPr="00E7726B">
        <w:rPr>
          <w:color w:val="002060"/>
          <w:bdr w:val="nil"/>
          <w:lang w:val="en"/>
        </w:rPr>
        <w:t xml:space="preserve">The Community Fund can support new and </w:t>
      </w:r>
      <w:r w:rsidR="0042796B" w:rsidRPr="00E7726B">
        <w:rPr>
          <w:color w:val="002060"/>
          <w:bdr w:val="nil"/>
          <w:lang w:val="en"/>
        </w:rPr>
        <w:t>e</w:t>
      </w:r>
      <w:r w:rsidR="0042796B">
        <w:rPr>
          <w:color w:val="002060"/>
          <w:bdr w:val="nil"/>
          <w:lang w:val="en"/>
        </w:rPr>
        <w:t xml:space="preserve">xisting businesses based within the fund area.  </w:t>
      </w:r>
      <w:r w:rsidRPr="00E7726B">
        <w:rPr>
          <w:color w:val="002060"/>
          <w:bdr w:val="nil"/>
          <w:lang w:val="en"/>
        </w:rPr>
        <w:t xml:space="preserve"> </w:t>
      </w:r>
      <w:r w:rsidR="0042796B">
        <w:rPr>
          <w:color w:val="002060"/>
          <w:bdr w:val="nil"/>
          <w:lang w:val="en"/>
        </w:rPr>
        <w:t xml:space="preserve">There are times, when the fund can consider applications from businesses based outside of the fund area, but they would need to be offering something unique, that is not provided by anyone in the fund area.  </w:t>
      </w:r>
      <w:r w:rsidR="00560DD8">
        <w:rPr>
          <w:color w:val="002060"/>
          <w:bdr w:val="nil"/>
          <w:lang w:val="en"/>
        </w:rPr>
        <w:t xml:space="preserve">A business can be a sole trader, partnership or incorporated such as a Ltd Company. </w:t>
      </w:r>
    </w:p>
    <w:p w14:paraId="3820B174" w14:textId="40F11E2F" w:rsidR="009B39C6" w:rsidRPr="0042796B" w:rsidRDefault="0042796B" w:rsidP="005A48D1">
      <w:pPr>
        <w:rPr>
          <w:color w:val="002060"/>
          <w:bdr w:val="nil"/>
          <w:lang w:val="en"/>
        </w:rPr>
      </w:pPr>
      <w:r>
        <w:rPr>
          <w:color w:val="002060"/>
          <w:bdr w:val="nil"/>
          <w:lang w:val="en"/>
        </w:rPr>
        <w:t xml:space="preserve">The fund has a commitment to </w:t>
      </w:r>
      <w:r w:rsidR="009B39C6" w:rsidRPr="00E7726B">
        <w:rPr>
          <w:color w:val="002060"/>
          <w:bdr w:val="nil"/>
          <w:lang w:val="en"/>
        </w:rPr>
        <w:t xml:space="preserve">helping the local economy, </w:t>
      </w:r>
      <w:r>
        <w:rPr>
          <w:color w:val="002060"/>
          <w:bdr w:val="nil"/>
          <w:lang w:val="en"/>
        </w:rPr>
        <w:t xml:space="preserve">whether that be through support to keep well kept, attractive highstreets, keeping money local, creating or support to sustain jobs and skills in the local area or encouraging more visitor attractions and places to stay. The Community Fund is bold and innovative </w:t>
      </w:r>
      <w:r w:rsidR="00BD2019">
        <w:rPr>
          <w:color w:val="002060"/>
          <w:bdr w:val="nil"/>
          <w:lang w:val="en"/>
        </w:rPr>
        <w:t xml:space="preserve">in its approach </w:t>
      </w:r>
      <w:r>
        <w:rPr>
          <w:color w:val="002060"/>
          <w:bdr w:val="nil"/>
          <w:lang w:val="en"/>
        </w:rPr>
        <w:t xml:space="preserve">and </w:t>
      </w:r>
      <w:r w:rsidR="00BD2019">
        <w:rPr>
          <w:color w:val="002060"/>
          <w:bdr w:val="nil"/>
          <w:lang w:val="en"/>
        </w:rPr>
        <w:t>is</w:t>
      </w:r>
      <w:r>
        <w:rPr>
          <w:color w:val="002060"/>
          <w:bdr w:val="nil"/>
          <w:lang w:val="en"/>
        </w:rPr>
        <w:t xml:space="preserve"> open to </w:t>
      </w:r>
      <w:r w:rsidR="00BD2019">
        <w:rPr>
          <w:color w:val="002060"/>
          <w:bdr w:val="nil"/>
          <w:lang w:val="en"/>
        </w:rPr>
        <w:t xml:space="preserve">proposals from new and existing businesses across the fund area to address a wide range of priorities.  </w:t>
      </w:r>
      <w:r w:rsidR="009B39C6" w:rsidRPr="00E7726B">
        <w:rPr>
          <w:color w:val="002060"/>
          <w:bdr w:val="nil"/>
          <w:lang w:val="en"/>
        </w:rPr>
        <w:t xml:space="preserve">The Fund </w:t>
      </w:r>
      <w:hyperlink r:id="rId8" w:history="1">
        <w:r w:rsidR="009B39C6" w:rsidRPr="00E7726B">
          <w:rPr>
            <w:color w:val="002060"/>
            <w:u w:val="single"/>
            <w:bdr w:val="nil"/>
            <w:lang w:val="en"/>
          </w:rPr>
          <w:t>Prospectus highlights</w:t>
        </w:r>
      </w:hyperlink>
      <w:r w:rsidR="009B39C6" w:rsidRPr="00E7726B">
        <w:rPr>
          <w:color w:val="002060"/>
          <w:bdr w:val="nil"/>
          <w:lang w:val="en"/>
        </w:rPr>
        <w:t xml:space="preserve"> the priorities:</w:t>
      </w:r>
    </w:p>
    <w:p w14:paraId="594492CB" w14:textId="77777777" w:rsidR="009B39C6" w:rsidRPr="00E7726B" w:rsidRDefault="009B39C6" w:rsidP="005A48D1">
      <w:pPr>
        <w:numPr>
          <w:ilvl w:val="0"/>
          <w:numId w:val="15"/>
        </w:numPr>
        <w:spacing w:after="0" w:line="240" w:lineRule="auto"/>
        <w:rPr>
          <w:color w:val="002060"/>
        </w:rPr>
      </w:pPr>
      <w:r w:rsidRPr="00E7726B">
        <w:rPr>
          <w:color w:val="002060"/>
          <w:bdr w:val="nil"/>
          <w:lang w:val="en"/>
        </w:rPr>
        <w:t>Investing in the retail sector – attractive and well-maintained streets</w:t>
      </w:r>
    </w:p>
    <w:p w14:paraId="36C065EA" w14:textId="77777777" w:rsidR="009B39C6" w:rsidRPr="00E7726B" w:rsidRDefault="009B39C6" w:rsidP="005A48D1">
      <w:pPr>
        <w:numPr>
          <w:ilvl w:val="0"/>
          <w:numId w:val="15"/>
        </w:numPr>
        <w:spacing w:after="0" w:line="240" w:lineRule="auto"/>
        <w:rPr>
          <w:color w:val="002060"/>
        </w:rPr>
      </w:pPr>
      <w:r w:rsidRPr="00E7726B">
        <w:rPr>
          <w:color w:val="002060"/>
          <w:bdr w:val="nil"/>
          <w:lang w:val="en"/>
        </w:rPr>
        <w:t>Investment in tourism and leisure infrastructure</w:t>
      </w:r>
    </w:p>
    <w:p w14:paraId="0E1298A1" w14:textId="77777777" w:rsidR="009B39C6" w:rsidRPr="00E7726B" w:rsidRDefault="009B39C6" w:rsidP="005A48D1">
      <w:pPr>
        <w:numPr>
          <w:ilvl w:val="0"/>
          <w:numId w:val="15"/>
        </w:numPr>
        <w:spacing w:after="0" w:line="240" w:lineRule="auto"/>
        <w:rPr>
          <w:color w:val="002060"/>
        </w:rPr>
      </w:pPr>
      <w:r w:rsidRPr="00E7726B">
        <w:rPr>
          <w:color w:val="002060"/>
          <w:bdr w:val="nil"/>
          <w:lang w:val="en"/>
        </w:rPr>
        <w:t>Employment and training support</w:t>
      </w:r>
    </w:p>
    <w:p w14:paraId="7A760B10" w14:textId="77777777" w:rsidR="009B39C6" w:rsidRPr="00E7726B" w:rsidRDefault="009B39C6" w:rsidP="005A48D1">
      <w:pPr>
        <w:numPr>
          <w:ilvl w:val="0"/>
          <w:numId w:val="15"/>
        </w:numPr>
        <w:spacing w:after="0" w:line="240" w:lineRule="auto"/>
        <w:rPr>
          <w:color w:val="002060"/>
        </w:rPr>
      </w:pPr>
      <w:r w:rsidRPr="00E7726B">
        <w:rPr>
          <w:color w:val="002060"/>
          <w:bdr w:val="nil"/>
          <w:lang w:val="en"/>
        </w:rPr>
        <w:t>Investing in start-ups</w:t>
      </w:r>
    </w:p>
    <w:p w14:paraId="1D9355F5" w14:textId="77777777" w:rsidR="009B39C6" w:rsidRPr="00E7726B" w:rsidRDefault="009B39C6" w:rsidP="005A48D1">
      <w:pPr>
        <w:numPr>
          <w:ilvl w:val="0"/>
          <w:numId w:val="15"/>
        </w:numPr>
        <w:spacing w:after="0" w:line="240" w:lineRule="auto"/>
        <w:rPr>
          <w:bCs/>
          <w:color w:val="002060"/>
        </w:rPr>
      </w:pPr>
      <w:r w:rsidRPr="00E7726B">
        <w:rPr>
          <w:bCs/>
          <w:color w:val="002060"/>
          <w:bdr w:val="nil"/>
          <w:lang w:val="en"/>
        </w:rPr>
        <w:t>Developing local supply chains</w:t>
      </w:r>
    </w:p>
    <w:p w14:paraId="38555645" w14:textId="77777777" w:rsidR="009B39C6" w:rsidRPr="00E7726B" w:rsidRDefault="009B39C6" w:rsidP="005A48D1">
      <w:pPr>
        <w:numPr>
          <w:ilvl w:val="0"/>
          <w:numId w:val="15"/>
        </w:numPr>
        <w:spacing w:after="0" w:line="240" w:lineRule="auto"/>
        <w:rPr>
          <w:bCs/>
          <w:color w:val="002060"/>
        </w:rPr>
      </w:pPr>
      <w:r w:rsidRPr="00E7726B">
        <w:rPr>
          <w:bCs/>
          <w:color w:val="002060"/>
          <w:bdr w:val="nil"/>
          <w:lang w:val="en"/>
        </w:rPr>
        <w:t>Businesses and entrepreneurs make better use of the internet</w:t>
      </w:r>
    </w:p>
    <w:p w14:paraId="3CDB6CBC" w14:textId="77777777" w:rsidR="009B39C6" w:rsidRPr="00E7726B" w:rsidRDefault="009B39C6" w:rsidP="005A48D1">
      <w:pPr>
        <w:numPr>
          <w:ilvl w:val="0"/>
          <w:numId w:val="15"/>
        </w:numPr>
        <w:spacing w:after="0" w:line="240" w:lineRule="auto"/>
        <w:rPr>
          <w:bCs/>
          <w:color w:val="002060"/>
        </w:rPr>
      </w:pPr>
      <w:r w:rsidRPr="00E7726B">
        <w:rPr>
          <w:bCs/>
          <w:color w:val="002060"/>
          <w:bdr w:val="nil"/>
          <w:lang w:val="en"/>
        </w:rPr>
        <w:t>Developing more enterprising and entrepreneurial communities</w:t>
      </w:r>
    </w:p>
    <w:p w14:paraId="31576624" w14:textId="33AA2DBC" w:rsidR="00062327" w:rsidRPr="00062327" w:rsidRDefault="00062327" w:rsidP="005A48D1">
      <w:pPr>
        <w:rPr>
          <w:i/>
          <w:iCs/>
          <w:color w:val="002060"/>
          <w:bdr w:val="nil"/>
          <w:lang w:val="en"/>
        </w:rPr>
      </w:pPr>
      <w:r>
        <w:rPr>
          <w:color w:val="002060"/>
          <w:bdr w:val="nil"/>
          <w:lang w:val="en"/>
        </w:rPr>
        <w:t xml:space="preserve">The Community Fund can support businesses at all stages of their business journey, whether you are still exploring the idea stage, newly established or been running for a long time.  </w:t>
      </w:r>
      <w:r w:rsidRPr="00186604">
        <w:rPr>
          <w:b/>
          <w:bCs/>
          <w:i/>
          <w:iCs/>
          <w:color w:val="002060"/>
          <w:bdr w:val="nil"/>
          <w:lang w:val="en"/>
        </w:rPr>
        <w:t>Please contact for an early informal chat about your plans.</w:t>
      </w:r>
      <w:r>
        <w:rPr>
          <w:i/>
          <w:iCs/>
          <w:color w:val="002060"/>
          <w:bdr w:val="nil"/>
          <w:lang w:val="en"/>
        </w:rPr>
        <w:t xml:space="preserve">  </w:t>
      </w:r>
    </w:p>
    <w:p w14:paraId="5EAE9040" w14:textId="179567B8" w:rsidR="009B39C6" w:rsidRDefault="00062327" w:rsidP="005A48D1">
      <w:pPr>
        <w:rPr>
          <w:color w:val="002060"/>
          <w:bdr w:val="nil"/>
          <w:lang w:val="en"/>
        </w:rPr>
      </w:pPr>
      <w:r>
        <w:rPr>
          <w:color w:val="002060"/>
          <w:bdr w:val="nil"/>
          <w:lang w:val="en"/>
        </w:rPr>
        <w:t xml:space="preserve">We would urge you to work on a business plan along with cash flow forecasts – this does not need to be a large document, but it will help you pull your ideas together and give you a plan to work towards.  By investing your time in developing this plan early on, you will be able to answer lots of the questions we may </w:t>
      </w:r>
      <w:r w:rsidR="008B7BBA">
        <w:rPr>
          <w:color w:val="002060"/>
          <w:bdr w:val="nil"/>
          <w:lang w:val="en"/>
        </w:rPr>
        <w:t xml:space="preserve">have on your proposal for support.  </w:t>
      </w:r>
    </w:p>
    <w:p w14:paraId="61C7BAB7" w14:textId="77777777" w:rsidR="008B7BBA" w:rsidRDefault="008B7BBA" w:rsidP="005A48D1">
      <w:pPr>
        <w:rPr>
          <w:bCs/>
          <w:color w:val="002060"/>
          <w:bdr w:val="nil"/>
          <w:lang w:val="en"/>
        </w:rPr>
      </w:pPr>
      <w:r>
        <w:rPr>
          <w:bCs/>
          <w:color w:val="002060"/>
          <w:bdr w:val="nil"/>
          <w:lang w:val="en"/>
        </w:rPr>
        <w:t>Your business plan should be able to answer:</w:t>
      </w:r>
    </w:p>
    <w:p w14:paraId="4652EA4D" w14:textId="5F59B48E"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What do you want to do</w:t>
      </w:r>
      <w:r w:rsidR="00C93E56" w:rsidRPr="005A48D1">
        <w:rPr>
          <w:bCs/>
          <w:i/>
          <w:iCs/>
          <w:color w:val="385623" w:themeColor="accent6" w:themeShade="80"/>
          <w:bdr w:val="nil"/>
          <w:lang w:val="en"/>
        </w:rPr>
        <w:t>?</w:t>
      </w:r>
    </w:p>
    <w:p w14:paraId="75F3746B" w14:textId="0F709337"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 xml:space="preserve">Who else offers the same or similar business (within a </w:t>
      </w:r>
      <w:proofErr w:type="gramStart"/>
      <w:r w:rsidRPr="005A48D1">
        <w:rPr>
          <w:bCs/>
          <w:i/>
          <w:iCs/>
          <w:color w:val="385623" w:themeColor="accent6" w:themeShade="80"/>
          <w:bdr w:val="nil"/>
          <w:lang w:val="en"/>
        </w:rPr>
        <w:t>10 mile</w:t>
      </w:r>
      <w:proofErr w:type="gramEnd"/>
      <w:r w:rsidRPr="005A48D1">
        <w:rPr>
          <w:bCs/>
          <w:i/>
          <w:iCs/>
          <w:color w:val="385623" w:themeColor="accent6" w:themeShade="80"/>
          <w:bdr w:val="nil"/>
          <w:lang w:val="en"/>
        </w:rPr>
        <w:t xml:space="preserve"> radius at least)</w:t>
      </w:r>
      <w:r w:rsidR="00C93E56" w:rsidRPr="005A48D1">
        <w:rPr>
          <w:bCs/>
          <w:i/>
          <w:iCs/>
          <w:color w:val="385623" w:themeColor="accent6" w:themeShade="80"/>
          <w:bdr w:val="nil"/>
          <w:lang w:val="en"/>
        </w:rPr>
        <w:t>?</w:t>
      </w:r>
    </w:p>
    <w:p w14:paraId="17C63505" w14:textId="6CCC6079"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How do you know there is a need for the service or product</w:t>
      </w:r>
      <w:r w:rsidR="00C93E56" w:rsidRPr="005A48D1">
        <w:rPr>
          <w:bCs/>
          <w:i/>
          <w:iCs/>
          <w:color w:val="385623" w:themeColor="accent6" w:themeShade="80"/>
          <w:bdr w:val="nil"/>
          <w:lang w:val="en"/>
        </w:rPr>
        <w:t>?</w:t>
      </w:r>
    </w:p>
    <w:p w14:paraId="29ECB5F1" w14:textId="7F4DA41C"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How will you promote your product and or service</w:t>
      </w:r>
      <w:r w:rsidR="00C93E56" w:rsidRPr="005A48D1">
        <w:rPr>
          <w:bCs/>
          <w:i/>
          <w:iCs/>
          <w:color w:val="385623" w:themeColor="accent6" w:themeShade="80"/>
          <w:bdr w:val="nil"/>
          <w:lang w:val="en"/>
        </w:rPr>
        <w:t>?</w:t>
      </w:r>
    </w:p>
    <w:p w14:paraId="790CB012" w14:textId="1F62E78A"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What staffing/ volunteers will be needed</w:t>
      </w:r>
      <w:r w:rsidR="00C93E56" w:rsidRPr="005A48D1">
        <w:rPr>
          <w:bCs/>
          <w:i/>
          <w:iCs/>
          <w:color w:val="385623" w:themeColor="accent6" w:themeShade="80"/>
          <w:bdr w:val="nil"/>
          <w:lang w:val="en"/>
        </w:rPr>
        <w:t>/ created</w:t>
      </w:r>
      <w:r w:rsidRPr="005A48D1">
        <w:rPr>
          <w:bCs/>
          <w:i/>
          <w:iCs/>
          <w:color w:val="385623" w:themeColor="accent6" w:themeShade="80"/>
          <w:bdr w:val="nil"/>
          <w:lang w:val="en"/>
        </w:rPr>
        <w:t xml:space="preserve"> to help achieve these plans in the first 12 months</w:t>
      </w:r>
      <w:r w:rsidR="00C93E56" w:rsidRPr="005A48D1">
        <w:rPr>
          <w:bCs/>
          <w:i/>
          <w:iCs/>
          <w:color w:val="385623" w:themeColor="accent6" w:themeShade="80"/>
          <w:bdr w:val="nil"/>
          <w:lang w:val="en"/>
        </w:rPr>
        <w:t>?</w:t>
      </w:r>
    </w:p>
    <w:p w14:paraId="76CB945A" w14:textId="6E4F9DA8"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What will this cost and what income will this generate in the first 12 months</w:t>
      </w:r>
      <w:r w:rsidR="00C93E56" w:rsidRPr="005A48D1">
        <w:rPr>
          <w:bCs/>
          <w:i/>
          <w:iCs/>
          <w:color w:val="385623" w:themeColor="accent6" w:themeShade="80"/>
          <w:bdr w:val="nil"/>
          <w:lang w:val="en"/>
        </w:rPr>
        <w:t>?</w:t>
      </w:r>
    </w:p>
    <w:p w14:paraId="4B00CD96" w14:textId="56047CD0" w:rsidR="00C93E56" w:rsidRPr="005A48D1" w:rsidRDefault="00C93E56"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 xml:space="preserve">Will you be investing in the business yourself and/ or what other funding are you exploring to achieve this vision?  </w:t>
      </w:r>
    </w:p>
    <w:p w14:paraId="7B073D99" w14:textId="29CE04F5" w:rsidR="008B7BBA" w:rsidRPr="005A48D1" w:rsidRDefault="008B7BBA" w:rsidP="005A48D1">
      <w:pPr>
        <w:pStyle w:val="ListParagraph"/>
        <w:numPr>
          <w:ilvl w:val="0"/>
          <w:numId w:val="19"/>
        </w:numPr>
        <w:rPr>
          <w:bCs/>
          <w:i/>
          <w:iCs/>
          <w:color w:val="385623" w:themeColor="accent6" w:themeShade="80"/>
          <w:bdr w:val="nil"/>
          <w:lang w:val="en"/>
        </w:rPr>
      </w:pPr>
      <w:r w:rsidRPr="005A48D1">
        <w:rPr>
          <w:bCs/>
          <w:i/>
          <w:iCs/>
          <w:color w:val="385623" w:themeColor="accent6" w:themeShade="80"/>
          <w:bdr w:val="nil"/>
          <w:lang w:val="en"/>
        </w:rPr>
        <w:t xml:space="preserve">What difference will this make to you, the </w:t>
      </w:r>
      <w:proofErr w:type="gramStart"/>
      <w:r w:rsidRPr="005A48D1">
        <w:rPr>
          <w:bCs/>
          <w:i/>
          <w:iCs/>
          <w:color w:val="385623" w:themeColor="accent6" w:themeShade="80"/>
          <w:bdr w:val="nil"/>
          <w:lang w:val="en"/>
        </w:rPr>
        <w:t>business</w:t>
      </w:r>
      <w:proofErr w:type="gramEnd"/>
      <w:r w:rsidRPr="005A48D1">
        <w:rPr>
          <w:bCs/>
          <w:i/>
          <w:iCs/>
          <w:color w:val="385623" w:themeColor="accent6" w:themeShade="80"/>
          <w:bdr w:val="nil"/>
          <w:lang w:val="en"/>
        </w:rPr>
        <w:t xml:space="preserve"> and the wider community</w:t>
      </w:r>
      <w:r w:rsidR="00C93E56" w:rsidRPr="005A48D1">
        <w:rPr>
          <w:bCs/>
          <w:i/>
          <w:iCs/>
          <w:color w:val="385623" w:themeColor="accent6" w:themeShade="80"/>
          <w:bdr w:val="nil"/>
          <w:lang w:val="en"/>
        </w:rPr>
        <w:t>?</w:t>
      </w:r>
    </w:p>
    <w:p w14:paraId="7161F0D9" w14:textId="4D92D2DF" w:rsidR="008B7BBA" w:rsidRDefault="00062327" w:rsidP="005A48D1">
      <w:pPr>
        <w:spacing w:after="0" w:line="240" w:lineRule="auto"/>
        <w:rPr>
          <w:bCs/>
          <w:i/>
          <w:iCs/>
          <w:color w:val="002060"/>
          <w:bdr w:val="nil"/>
          <w:lang w:val="en"/>
        </w:rPr>
      </w:pPr>
      <w:r w:rsidRPr="00E7726B">
        <w:rPr>
          <w:bCs/>
          <w:color w:val="002060"/>
          <w:bdr w:val="nil"/>
          <w:lang w:val="en"/>
        </w:rPr>
        <w:t xml:space="preserve">Templates are available on </w:t>
      </w:r>
      <w:hyperlink r:id="rId9" w:history="1">
        <w:r w:rsidRPr="00186604">
          <w:rPr>
            <w:b/>
            <w:bCs/>
            <w:color w:val="002060"/>
            <w:u w:val="single"/>
            <w:bdr w:val="nil"/>
            <w:lang w:val="en"/>
          </w:rPr>
          <w:t>the Business Wales website</w:t>
        </w:r>
      </w:hyperlink>
      <w:r w:rsidR="00F40FA4" w:rsidRPr="00186604">
        <w:rPr>
          <w:b/>
          <w:bCs/>
          <w:color w:val="002060"/>
          <w:u w:val="single"/>
          <w:bdr w:val="nil"/>
          <w:lang w:val="en"/>
        </w:rPr>
        <w:t xml:space="preserve"> or you</w:t>
      </w:r>
      <w:r w:rsidRPr="00E7726B">
        <w:rPr>
          <w:bCs/>
          <w:i/>
          <w:iCs/>
          <w:color w:val="002060"/>
          <w:bdr w:val="nil"/>
          <w:lang w:val="en"/>
        </w:rPr>
        <w:t xml:space="preserve"> can find a basic </w:t>
      </w:r>
      <w:hyperlink r:id="rId10" w:history="1">
        <w:r w:rsidRPr="00186604">
          <w:rPr>
            <w:b/>
            <w:bCs/>
            <w:i/>
            <w:iCs/>
            <w:color w:val="002060"/>
            <w:u w:val="single"/>
            <w:bdr w:val="nil"/>
            <w:lang w:val="en"/>
          </w:rPr>
          <w:t>business plan template</w:t>
        </w:r>
      </w:hyperlink>
      <w:r w:rsidRPr="00E7726B">
        <w:rPr>
          <w:bCs/>
          <w:i/>
          <w:iCs/>
          <w:color w:val="002060"/>
          <w:bdr w:val="nil"/>
          <w:lang w:val="en"/>
        </w:rPr>
        <w:t xml:space="preserve"> on our website, which gives an idea of the details and information we are looking fo</w:t>
      </w:r>
      <w:r w:rsidR="008B7BBA">
        <w:rPr>
          <w:bCs/>
          <w:i/>
          <w:iCs/>
          <w:color w:val="002060"/>
          <w:bdr w:val="nil"/>
          <w:lang w:val="en"/>
        </w:rPr>
        <w:t>r, but feel free to add to it as you need too</w:t>
      </w:r>
      <w:r w:rsidR="00F6629F">
        <w:rPr>
          <w:bCs/>
          <w:i/>
          <w:iCs/>
          <w:color w:val="002060"/>
          <w:bdr w:val="nil"/>
          <w:lang w:val="en"/>
        </w:rPr>
        <w:t>.</w:t>
      </w:r>
    </w:p>
    <w:p w14:paraId="2A3D2640" w14:textId="6BC334CC" w:rsidR="00F6629F" w:rsidRPr="00F6629F" w:rsidRDefault="00F6629F" w:rsidP="005A48D1">
      <w:pPr>
        <w:spacing w:after="0" w:line="240" w:lineRule="auto"/>
        <w:rPr>
          <w:bCs/>
          <w:color w:val="002060"/>
          <w:bdr w:val="nil"/>
          <w:lang w:val="en"/>
        </w:rPr>
      </w:pPr>
      <w:r>
        <w:rPr>
          <w:bCs/>
          <w:color w:val="002060"/>
          <w:bdr w:val="nil"/>
          <w:lang w:val="en"/>
        </w:rPr>
        <w:t xml:space="preserve"> </w:t>
      </w:r>
    </w:p>
    <w:p w14:paraId="7564B3E9" w14:textId="77777777" w:rsidR="00C0440C" w:rsidRDefault="00C93E56" w:rsidP="00C0440C">
      <w:pPr>
        <w:rPr>
          <w:bCs/>
          <w:color w:val="002060"/>
          <w:bdr w:val="nil"/>
          <w:lang w:val="en"/>
        </w:rPr>
      </w:pPr>
      <w:r>
        <w:rPr>
          <w:bCs/>
          <w:color w:val="002060"/>
          <w:bdr w:val="nil"/>
          <w:lang w:val="en"/>
        </w:rPr>
        <w:t xml:space="preserve">If your application for funding is </w:t>
      </w:r>
      <w:r w:rsidR="00811CD4">
        <w:rPr>
          <w:bCs/>
          <w:color w:val="002060"/>
          <w:bdr w:val="nil"/>
          <w:lang w:val="en"/>
        </w:rPr>
        <w:t>successful</w:t>
      </w:r>
      <w:r>
        <w:rPr>
          <w:bCs/>
          <w:color w:val="002060"/>
          <w:bdr w:val="nil"/>
          <w:lang w:val="en"/>
        </w:rPr>
        <w:t xml:space="preserve">, </w:t>
      </w:r>
      <w:r w:rsidR="0095332C">
        <w:rPr>
          <w:bCs/>
          <w:color w:val="002060"/>
          <w:bdr w:val="nil"/>
          <w:lang w:val="en"/>
        </w:rPr>
        <w:t>you will need to provide us with</w:t>
      </w:r>
      <w:r>
        <w:rPr>
          <w:bCs/>
          <w:color w:val="002060"/>
          <w:bdr w:val="nil"/>
          <w:lang w:val="en"/>
        </w:rPr>
        <w:t>:</w:t>
      </w:r>
    </w:p>
    <w:p w14:paraId="79300D8A" w14:textId="19F0AF1D" w:rsidR="00C93E56" w:rsidRPr="00C0440C" w:rsidRDefault="00C93E56" w:rsidP="00C0440C">
      <w:pPr>
        <w:spacing w:after="0" w:line="240" w:lineRule="auto"/>
        <w:contextualSpacing/>
        <w:rPr>
          <w:bCs/>
          <w:color w:val="002060"/>
          <w:bdr w:val="nil"/>
          <w:lang w:val="en"/>
        </w:rPr>
      </w:pPr>
      <w:r w:rsidRPr="00C0440C">
        <w:rPr>
          <w:b/>
          <w:color w:val="002060"/>
          <w:bdr w:val="nil"/>
          <w:lang w:val="en"/>
        </w:rPr>
        <w:t>Bank account</w:t>
      </w:r>
      <w:r w:rsidRPr="00C0440C">
        <w:rPr>
          <w:bCs/>
          <w:color w:val="002060"/>
          <w:bdr w:val="nil"/>
          <w:lang w:val="en"/>
        </w:rPr>
        <w:t xml:space="preserve"> – this does not need to be a business bank account, but </w:t>
      </w:r>
      <w:r w:rsidRPr="00C0440C">
        <w:rPr>
          <w:b/>
          <w:color w:val="002060"/>
          <w:bdr w:val="nil"/>
          <w:lang w:val="en"/>
        </w:rPr>
        <w:t xml:space="preserve">MUST </w:t>
      </w:r>
      <w:r w:rsidRPr="00C0440C">
        <w:rPr>
          <w:bCs/>
          <w:color w:val="002060"/>
          <w:bdr w:val="nil"/>
          <w:lang w:val="en"/>
        </w:rPr>
        <w:t>be used solely for the purpose of business activity and where possible, have the account name changed to the business name</w:t>
      </w:r>
    </w:p>
    <w:p w14:paraId="4B18FB36" w14:textId="0A5068A5" w:rsidR="00C93E56" w:rsidRPr="00C0440C" w:rsidRDefault="00C93E56" w:rsidP="00C0440C">
      <w:pPr>
        <w:spacing w:after="0" w:line="240" w:lineRule="auto"/>
        <w:contextualSpacing/>
        <w:rPr>
          <w:bCs/>
          <w:color w:val="002060"/>
          <w:bdr w:val="nil"/>
          <w:lang w:val="en"/>
        </w:rPr>
      </w:pPr>
      <w:r w:rsidRPr="00C0440C">
        <w:rPr>
          <w:b/>
          <w:color w:val="002060"/>
          <w:bdr w:val="nil"/>
          <w:lang w:val="en"/>
        </w:rPr>
        <w:t xml:space="preserve">Insurance – </w:t>
      </w:r>
      <w:r w:rsidRPr="00C0440C">
        <w:rPr>
          <w:bCs/>
          <w:color w:val="002060"/>
          <w:bdr w:val="nil"/>
          <w:lang w:val="en"/>
        </w:rPr>
        <w:t xml:space="preserve">We would require adequate insurance cover in place for the business, including Public Liability Insurance, Employers Liability Insurance (where applicable) and Indemnity Insurance (where applicable) </w:t>
      </w:r>
    </w:p>
    <w:p w14:paraId="49CB39FD" w14:textId="55479761" w:rsidR="00C93E56" w:rsidRPr="00C0440C" w:rsidRDefault="00C0440C" w:rsidP="00C0440C">
      <w:pPr>
        <w:spacing w:after="0" w:line="240" w:lineRule="auto"/>
        <w:contextualSpacing/>
        <w:rPr>
          <w:bCs/>
          <w:color w:val="002060"/>
          <w:bdr w:val="nil"/>
          <w:lang w:val="en"/>
        </w:rPr>
      </w:pPr>
      <w:r>
        <w:rPr>
          <w:b/>
          <w:color w:val="002060"/>
          <w:bdr w:val="nil"/>
          <w:lang w:val="en"/>
        </w:rPr>
        <w:t>L</w:t>
      </w:r>
      <w:r w:rsidR="0095332C" w:rsidRPr="00C0440C">
        <w:rPr>
          <w:b/>
          <w:color w:val="002060"/>
          <w:bdr w:val="nil"/>
          <w:lang w:val="en"/>
        </w:rPr>
        <w:t>atest set of accounts</w:t>
      </w:r>
      <w:r w:rsidR="0095332C" w:rsidRPr="00C0440C">
        <w:rPr>
          <w:bCs/>
          <w:color w:val="002060"/>
          <w:bdr w:val="nil"/>
          <w:lang w:val="en"/>
        </w:rPr>
        <w:t xml:space="preserve"> – income and expenditure for the last 12 months or if a new business, 12 months forecasting.  </w:t>
      </w:r>
    </w:p>
    <w:p w14:paraId="78E41932" w14:textId="2B2705F1" w:rsidR="0095332C" w:rsidRDefault="0095332C" w:rsidP="00C0440C">
      <w:pPr>
        <w:spacing w:after="0" w:line="240" w:lineRule="auto"/>
        <w:contextualSpacing/>
        <w:rPr>
          <w:bCs/>
          <w:color w:val="002060"/>
          <w:bdr w:val="nil"/>
          <w:lang w:val="en"/>
        </w:rPr>
      </w:pPr>
      <w:r w:rsidRPr="00C0440C">
        <w:rPr>
          <w:b/>
          <w:color w:val="002060"/>
          <w:bdr w:val="nil"/>
          <w:lang w:val="en"/>
        </w:rPr>
        <w:t>Quotes</w:t>
      </w:r>
      <w:r w:rsidRPr="00C0440C">
        <w:rPr>
          <w:bCs/>
          <w:color w:val="002060"/>
          <w:bdr w:val="nil"/>
          <w:lang w:val="en"/>
        </w:rPr>
        <w:t xml:space="preserve"> – for anything up to £5,000, we require one quote.  For anything over £5,000, we require three quotes.  </w:t>
      </w:r>
      <w:r w:rsidRPr="0095332C">
        <w:rPr>
          <w:b/>
          <w:color w:val="002060"/>
          <w:bdr w:val="nil"/>
          <w:lang w:val="en"/>
        </w:rPr>
        <w:t>Reference details</w:t>
      </w:r>
      <w:r>
        <w:rPr>
          <w:bCs/>
          <w:color w:val="002060"/>
          <w:bdr w:val="nil"/>
          <w:lang w:val="en"/>
        </w:rPr>
        <w:t xml:space="preserve"> – this can not be a member of your family.  This will </w:t>
      </w:r>
      <w:proofErr w:type="gramStart"/>
      <w:r>
        <w:rPr>
          <w:bCs/>
          <w:color w:val="002060"/>
          <w:bdr w:val="nil"/>
          <w:lang w:val="en"/>
        </w:rPr>
        <w:t>be someone who is</w:t>
      </w:r>
      <w:proofErr w:type="gramEnd"/>
      <w:r>
        <w:rPr>
          <w:bCs/>
          <w:color w:val="002060"/>
          <w:bdr w:val="nil"/>
          <w:lang w:val="en"/>
        </w:rPr>
        <w:t xml:space="preserve"> supportive of your business plans. </w:t>
      </w:r>
    </w:p>
    <w:p w14:paraId="4AC52DA4" w14:textId="27D93A73" w:rsidR="00F40FA4" w:rsidRPr="00560DD8" w:rsidRDefault="00C0440C" w:rsidP="005A48D1">
      <w:pPr>
        <w:rPr>
          <w:bCs/>
          <w:i/>
          <w:iCs/>
          <w:color w:val="002060"/>
          <w:sz w:val="20"/>
          <w:szCs w:val="20"/>
          <w:bdr w:val="nil"/>
          <w:lang w:val="en"/>
        </w:rPr>
      </w:pPr>
      <w:r>
        <w:rPr>
          <w:b/>
          <w:color w:val="002060"/>
          <w:bdr w:val="nil"/>
          <w:lang w:val="en"/>
        </w:rPr>
        <w:t>Pe</w:t>
      </w:r>
      <w:r w:rsidR="0095332C" w:rsidRPr="00C0440C">
        <w:rPr>
          <w:b/>
          <w:color w:val="002060"/>
          <w:bdr w:val="nil"/>
          <w:lang w:val="en"/>
        </w:rPr>
        <w:t>rmissions</w:t>
      </w:r>
      <w:r w:rsidR="0095332C" w:rsidRPr="00C0440C">
        <w:rPr>
          <w:bCs/>
          <w:color w:val="002060"/>
          <w:bdr w:val="nil"/>
          <w:lang w:val="en"/>
        </w:rPr>
        <w:t xml:space="preserve"> – We will need proof that all permissions are in place from landlords, local authorities and any </w:t>
      </w:r>
      <w:r w:rsidR="005A48D1" w:rsidRPr="00C0440C">
        <w:rPr>
          <w:bCs/>
          <w:color w:val="002060"/>
          <w:bdr w:val="nil"/>
          <w:lang w:val="en"/>
        </w:rPr>
        <w:t>landowners</w:t>
      </w:r>
      <w:r w:rsidR="0095332C" w:rsidRPr="00C0440C">
        <w:rPr>
          <w:bCs/>
          <w:color w:val="002060"/>
          <w:bdr w:val="nil"/>
          <w:lang w:val="en"/>
        </w:rPr>
        <w:t xml:space="preserve"> affected by your plans.  </w:t>
      </w:r>
      <w:r w:rsidR="0095332C" w:rsidRPr="00560DD8">
        <w:rPr>
          <w:bCs/>
          <w:i/>
          <w:iCs/>
          <w:color w:val="C00000"/>
          <w:sz w:val="20"/>
          <w:szCs w:val="20"/>
          <w:bdr w:val="nil"/>
          <w:lang w:val="en"/>
        </w:rPr>
        <w:t xml:space="preserve">This list is not exhaustive and </w:t>
      </w:r>
      <w:r w:rsidR="00F40FA4" w:rsidRPr="00560DD8">
        <w:rPr>
          <w:bCs/>
          <w:i/>
          <w:iCs/>
          <w:color w:val="C00000"/>
          <w:sz w:val="20"/>
          <w:szCs w:val="20"/>
          <w:bdr w:val="nil"/>
          <w:lang w:val="en"/>
        </w:rPr>
        <w:t>may need you to provide additional information as a special condition of your award</w:t>
      </w:r>
      <w:r w:rsidR="00F40FA4" w:rsidRPr="00560DD8">
        <w:rPr>
          <w:bCs/>
          <w:i/>
          <w:iCs/>
          <w:color w:val="002060"/>
          <w:sz w:val="20"/>
          <w:szCs w:val="20"/>
          <w:bdr w:val="nil"/>
          <w:lang w:val="en"/>
        </w:rPr>
        <w:t xml:space="preserve">.  </w:t>
      </w:r>
    </w:p>
    <w:p w14:paraId="4DF5BC58" w14:textId="35CFF288" w:rsidR="00560DD8" w:rsidRPr="00560DD8" w:rsidRDefault="00560DD8" w:rsidP="00560DD8">
      <w:pPr>
        <w:pBdr>
          <w:top w:val="single" w:sz="4" w:space="1" w:color="auto"/>
          <w:left w:val="single" w:sz="4" w:space="4" w:color="auto"/>
          <w:bottom w:val="single" w:sz="4" w:space="1" w:color="auto"/>
          <w:right w:val="single" w:sz="4" w:space="4" w:color="auto"/>
        </w:pBdr>
        <w:shd w:val="clear" w:color="auto" w:fill="002060"/>
        <w:jc w:val="both"/>
        <w:rPr>
          <w:b/>
          <w:bCs/>
          <w:color w:val="FFFFFF" w:themeColor="background1"/>
          <w:bdr w:val="nil"/>
          <w:lang w:val="en"/>
        </w:rPr>
      </w:pPr>
      <w:r w:rsidRPr="00560DD8">
        <w:rPr>
          <w:b/>
          <w:bCs/>
          <w:color w:val="FFFFFF" w:themeColor="background1"/>
          <w:bdr w:val="nil"/>
          <w:lang w:val="en"/>
        </w:rPr>
        <w:lastRenderedPageBreak/>
        <w:t xml:space="preserve">Business Support available </w:t>
      </w:r>
    </w:p>
    <w:p w14:paraId="724296B7" w14:textId="436DA696" w:rsidR="00560DD8" w:rsidRPr="005A48D1" w:rsidRDefault="00560DD8" w:rsidP="005A48D1">
      <w:pPr>
        <w:rPr>
          <w:color w:val="002060"/>
        </w:rPr>
      </w:pPr>
      <w:r w:rsidRPr="005A48D1">
        <w:rPr>
          <w:color w:val="002060"/>
          <w:bdr w:val="nil"/>
          <w:lang w:val="en"/>
        </w:rPr>
        <w:t xml:space="preserve">There </w:t>
      </w:r>
      <w:r w:rsidR="005A48D1" w:rsidRPr="005A48D1">
        <w:rPr>
          <w:color w:val="002060"/>
          <w:bdr w:val="nil"/>
          <w:lang w:val="en"/>
        </w:rPr>
        <w:t>are lots of support agencies and guidance available for businesses ac</w:t>
      </w:r>
      <w:r w:rsidRPr="005A48D1">
        <w:rPr>
          <w:color w:val="002060"/>
          <w:bdr w:val="nil"/>
          <w:lang w:val="en"/>
        </w:rPr>
        <w:t>ross the fund area</w:t>
      </w:r>
      <w:r w:rsidR="005A48D1" w:rsidRPr="005A48D1">
        <w:rPr>
          <w:color w:val="002060"/>
          <w:bdr w:val="nil"/>
          <w:lang w:val="en"/>
        </w:rPr>
        <w:t xml:space="preserve"> that could really help you.</w:t>
      </w:r>
      <w:r w:rsidRPr="005A48D1">
        <w:rPr>
          <w:color w:val="002060"/>
          <w:bdr w:val="nil"/>
          <w:lang w:val="en"/>
        </w:rPr>
        <w:t xml:space="preserve">  </w:t>
      </w:r>
      <w:r w:rsidR="005A48D1" w:rsidRPr="005A48D1">
        <w:rPr>
          <w:color w:val="002060"/>
          <w:bdr w:val="nil"/>
          <w:lang w:val="en"/>
        </w:rPr>
        <w:t xml:space="preserve">We </w:t>
      </w:r>
      <w:r w:rsidRPr="005A48D1">
        <w:rPr>
          <w:color w:val="002060"/>
          <w:bdr w:val="nil"/>
          <w:lang w:val="en"/>
        </w:rPr>
        <w:t xml:space="preserve">work closely with support agencies, however none are affiliated with the Community Fund and engaging with these does not guarantee that an application will be successful.  </w:t>
      </w:r>
    </w:p>
    <w:p w14:paraId="7F9CE6C8" w14:textId="77777777" w:rsidR="00560DD8" w:rsidRPr="002D1333" w:rsidRDefault="00560DD8" w:rsidP="005A48D1">
      <w:pPr>
        <w:numPr>
          <w:ilvl w:val="0"/>
          <w:numId w:val="18"/>
        </w:numPr>
        <w:spacing w:after="0" w:line="240" w:lineRule="auto"/>
        <w:rPr>
          <w:rStyle w:val="Hyperlink"/>
          <w:b/>
        </w:rPr>
      </w:pPr>
      <w:r>
        <w:rPr>
          <w:b/>
          <w:bCs/>
          <w:color w:val="002060"/>
          <w:u w:val="single"/>
          <w:bdr w:val="nil"/>
          <w:lang w:val="en"/>
        </w:rPr>
        <w:fldChar w:fldCharType="begin"/>
      </w:r>
      <w:r>
        <w:rPr>
          <w:b/>
          <w:bCs/>
          <w:color w:val="002060"/>
          <w:u w:val="single"/>
          <w:bdr w:val="nil"/>
          <w:lang w:val="en"/>
        </w:rPr>
        <w:instrText xml:space="preserve"> HYPERLINK "https://businesswales.gov.wales/" </w:instrText>
      </w:r>
      <w:r>
        <w:rPr>
          <w:b/>
          <w:bCs/>
          <w:color w:val="002060"/>
          <w:u w:val="single"/>
          <w:bdr w:val="nil"/>
          <w:lang w:val="en"/>
        </w:rPr>
      </w:r>
      <w:r>
        <w:rPr>
          <w:b/>
          <w:bCs/>
          <w:color w:val="002060"/>
          <w:u w:val="single"/>
          <w:bdr w:val="nil"/>
          <w:lang w:val="en"/>
        </w:rPr>
        <w:fldChar w:fldCharType="separate"/>
      </w:r>
      <w:r w:rsidRPr="002D1333">
        <w:rPr>
          <w:rStyle w:val="Hyperlink"/>
          <w:b/>
          <w:bCs/>
          <w:bdr w:val="nil"/>
          <w:lang w:val="en"/>
        </w:rPr>
        <w:t>Business Wales</w:t>
      </w:r>
    </w:p>
    <w:p w14:paraId="414E940C" w14:textId="77777777" w:rsidR="00560DD8" w:rsidRPr="00C97028" w:rsidRDefault="00560DD8" w:rsidP="005A48D1">
      <w:pPr>
        <w:numPr>
          <w:ilvl w:val="0"/>
          <w:numId w:val="18"/>
        </w:numPr>
        <w:spacing w:after="0" w:line="240" w:lineRule="auto"/>
        <w:rPr>
          <w:b/>
          <w:color w:val="002060"/>
        </w:rPr>
      </w:pPr>
      <w:r>
        <w:rPr>
          <w:b/>
          <w:bCs/>
          <w:color w:val="002060"/>
          <w:u w:val="single"/>
          <w:bdr w:val="nil"/>
          <w:lang w:val="en"/>
        </w:rPr>
        <w:fldChar w:fldCharType="end"/>
      </w:r>
      <w:hyperlink r:id="rId11" w:history="1">
        <w:r w:rsidRPr="002D1333">
          <w:rPr>
            <w:rStyle w:val="Hyperlink"/>
            <w:b/>
            <w:bCs/>
            <w:bdr w:val="nil"/>
            <w:lang w:val="en"/>
          </w:rPr>
          <w:t>Welsh ICE – 5-9 Club</w:t>
        </w:r>
      </w:hyperlink>
      <w:r>
        <w:rPr>
          <w:b/>
          <w:bCs/>
          <w:color w:val="002060"/>
          <w:bdr w:val="nil"/>
          <w:lang w:val="en"/>
        </w:rPr>
        <w:t xml:space="preserve"> </w:t>
      </w:r>
    </w:p>
    <w:p w14:paraId="7E9260E7" w14:textId="77777777" w:rsidR="00560DD8" w:rsidRPr="00C97028" w:rsidRDefault="00560DD8" w:rsidP="005A48D1">
      <w:pPr>
        <w:numPr>
          <w:ilvl w:val="0"/>
          <w:numId w:val="18"/>
        </w:numPr>
        <w:spacing w:after="0" w:line="240" w:lineRule="auto"/>
        <w:rPr>
          <w:b/>
          <w:color w:val="002060"/>
        </w:rPr>
      </w:pPr>
      <w:hyperlink r:id="rId12" w:history="1">
        <w:r w:rsidRPr="002D1333">
          <w:rPr>
            <w:rStyle w:val="Hyperlink"/>
            <w:b/>
            <w:bCs/>
            <w:bdr w:val="nil"/>
            <w:lang w:val="en"/>
          </w:rPr>
          <w:t>Purple Shoots – Self Reliant Groups</w:t>
        </w:r>
      </w:hyperlink>
      <w:r>
        <w:rPr>
          <w:b/>
          <w:bCs/>
          <w:color w:val="002060"/>
          <w:bdr w:val="nil"/>
          <w:lang w:val="en"/>
        </w:rPr>
        <w:t xml:space="preserve"> </w:t>
      </w:r>
    </w:p>
    <w:p w14:paraId="509C883C" w14:textId="77777777" w:rsidR="00560DD8" w:rsidRPr="00C97028" w:rsidRDefault="00560DD8" w:rsidP="005A48D1">
      <w:pPr>
        <w:numPr>
          <w:ilvl w:val="0"/>
          <w:numId w:val="18"/>
        </w:numPr>
        <w:spacing w:after="0" w:line="240" w:lineRule="auto"/>
        <w:rPr>
          <w:b/>
          <w:color w:val="002060"/>
        </w:rPr>
      </w:pPr>
      <w:hyperlink r:id="rId13" w:history="1">
        <w:r w:rsidRPr="002D1333">
          <w:rPr>
            <w:rStyle w:val="Hyperlink"/>
            <w:b/>
            <w:bCs/>
            <w:bdr w:val="nil"/>
            <w:lang w:val="en"/>
          </w:rPr>
          <w:t>Prime Cymru</w:t>
        </w:r>
      </w:hyperlink>
      <w:r>
        <w:rPr>
          <w:b/>
          <w:bCs/>
          <w:color w:val="002060"/>
          <w:bdr w:val="nil"/>
          <w:lang w:val="en"/>
        </w:rPr>
        <w:t xml:space="preserve"> </w:t>
      </w:r>
    </w:p>
    <w:p w14:paraId="20234BA0" w14:textId="77777777" w:rsidR="00560DD8" w:rsidRDefault="00560DD8" w:rsidP="005A48D1">
      <w:pPr>
        <w:numPr>
          <w:ilvl w:val="0"/>
          <w:numId w:val="18"/>
        </w:numPr>
        <w:spacing w:after="0" w:line="240" w:lineRule="auto"/>
        <w:rPr>
          <w:b/>
          <w:color w:val="002060"/>
        </w:rPr>
      </w:pPr>
      <w:hyperlink r:id="rId14" w:history="1">
        <w:r w:rsidRPr="002D1333">
          <w:rPr>
            <w:rStyle w:val="Hyperlink"/>
            <w:b/>
            <w:bCs/>
            <w:bdr w:val="nil"/>
            <w:lang w:val="en"/>
          </w:rPr>
          <w:t>Big Idea Wales</w:t>
        </w:r>
      </w:hyperlink>
      <w:r>
        <w:rPr>
          <w:b/>
          <w:bCs/>
          <w:color w:val="002060"/>
          <w:bdr w:val="nil"/>
          <w:lang w:val="en"/>
        </w:rPr>
        <w:t xml:space="preserve"> – up to 25 years of age </w:t>
      </w:r>
    </w:p>
    <w:p w14:paraId="05190D33" w14:textId="77777777" w:rsidR="00560DD8" w:rsidRPr="00C97028" w:rsidRDefault="00560DD8" w:rsidP="005A48D1">
      <w:pPr>
        <w:numPr>
          <w:ilvl w:val="0"/>
          <w:numId w:val="18"/>
        </w:numPr>
        <w:spacing w:after="0" w:line="240" w:lineRule="auto"/>
        <w:rPr>
          <w:b/>
          <w:color w:val="002060"/>
        </w:rPr>
      </w:pPr>
      <w:hyperlink r:id="rId15" w:history="1">
        <w:proofErr w:type="spellStart"/>
        <w:r w:rsidRPr="002D1333">
          <w:rPr>
            <w:rStyle w:val="Hyperlink"/>
            <w:b/>
          </w:rPr>
          <w:t>Cwmpas</w:t>
        </w:r>
        <w:proofErr w:type="spellEnd"/>
      </w:hyperlink>
      <w:r>
        <w:rPr>
          <w:b/>
          <w:color w:val="002060"/>
        </w:rPr>
        <w:t xml:space="preserve"> </w:t>
      </w:r>
    </w:p>
    <w:p w14:paraId="2D1C095D" w14:textId="77777777" w:rsidR="00560DD8" w:rsidRPr="002D1333" w:rsidRDefault="00560DD8" w:rsidP="005A48D1">
      <w:pPr>
        <w:numPr>
          <w:ilvl w:val="0"/>
          <w:numId w:val="18"/>
        </w:numPr>
        <w:spacing w:after="0" w:line="240" w:lineRule="auto"/>
        <w:rPr>
          <w:b/>
          <w:color w:val="002060"/>
        </w:rPr>
      </w:pPr>
      <w:r w:rsidRPr="00E7726B">
        <w:rPr>
          <w:b/>
          <w:bCs/>
          <w:color w:val="002060"/>
          <w:bdr w:val="nil"/>
          <w:lang w:val="en"/>
        </w:rPr>
        <w:t>Neath Port Talbot County Borough Counci</w:t>
      </w:r>
      <w:r>
        <w:rPr>
          <w:b/>
          <w:bCs/>
          <w:color w:val="002060"/>
          <w:bdr w:val="nil"/>
          <w:lang w:val="en"/>
        </w:rPr>
        <w:t xml:space="preserve">l – </w:t>
      </w:r>
      <w:hyperlink r:id="rId16" w:history="1">
        <w:r w:rsidRPr="002D1333">
          <w:rPr>
            <w:rStyle w:val="Hyperlink"/>
            <w:b/>
            <w:bCs/>
            <w:bdr w:val="nil"/>
            <w:lang w:val="en"/>
          </w:rPr>
          <w:t>Innov8 Business Club</w:t>
        </w:r>
      </w:hyperlink>
      <w:r>
        <w:rPr>
          <w:b/>
          <w:bCs/>
          <w:color w:val="002060"/>
          <w:bdr w:val="nil"/>
          <w:lang w:val="en"/>
        </w:rPr>
        <w:t xml:space="preserve"> </w:t>
      </w:r>
    </w:p>
    <w:p w14:paraId="646D63F0" w14:textId="63C421C4" w:rsidR="00560DD8" w:rsidRPr="005A48D1" w:rsidRDefault="00560DD8" w:rsidP="005A48D1">
      <w:pPr>
        <w:spacing w:after="0" w:line="240" w:lineRule="auto"/>
        <w:rPr>
          <w:color w:val="002060"/>
          <w:bdr w:val="nil"/>
          <w:lang w:val="en"/>
        </w:rPr>
      </w:pPr>
      <w:r w:rsidRPr="005A48D1">
        <w:rPr>
          <w:color w:val="002060"/>
          <w:bdr w:val="nil"/>
          <w:lang w:val="en"/>
        </w:rPr>
        <w:t xml:space="preserve">There are </w:t>
      </w:r>
      <w:r w:rsidR="005A48D1" w:rsidRPr="005A48D1">
        <w:rPr>
          <w:color w:val="002060"/>
          <w:bdr w:val="nil"/>
          <w:lang w:val="en"/>
        </w:rPr>
        <w:t xml:space="preserve">also </w:t>
      </w:r>
      <w:r w:rsidRPr="005A48D1">
        <w:rPr>
          <w:color w:val="002060"/>
          <w:bdr w:val="nil"/>
          <w:lang w:val="en"/>
        </w:rPr>
        <w:t xml:space="preserve">other potential funders available for businesses across the fund area, that are perfect to use as match funding with Pen y Cymoedd funding, to achieve your plans.  </w:t>
      </w:r>
    </w:p>
    <w:p w14:paraId="210D3268" w14:textId="77777777" w:rsidR="005A48D1" w:rsidRPr="005A48D1" w:rsidRDefault="00560DD8" w:rsidP="005A48D1">
      <w:pPr>
        <w:pStyle w:val="ListParagraph"/>
        <w:numPr>
          <w:ilvl w:val="0"/>
          <w:numId w:val="24"/>
        </w:numPr>
        <w:spacing w:after="0" w:line="240" w:lineRule="auto"/>
        <w:rPr>
          <w:color w:val="002060"/>
        </w:rPr>
      </w:pPr>
      <w:r w:rsidRPr="005A48D1">
        <w:rPr>
          <w:b/>
          <w:bCs/>
          <w:color w:val="002060"/>
          <w:bdr w:val="nil"/>
          <w:lang w:val="en"/>
        </w:rPr>
        <w:t xml:space="preserve">Rhondda Cynon Taf County Borough Council: </w:t>
      </w:r>
      <w:hyperlink r:id="rId17" w:history="1">
        <w:r w:rsidRPr="005A48D1">
          <w:rPr>
            <w:b/>
            <w:bCs/>
            <w:color w:val="002060"/>
            <w:u w:val="single"/>
            <w:bdr w:val="nil"/>
            <w:lang w:val="en"/>
          </w:rPr>
          <w:t>Enterprise Support Programme</w:t>
        </w:r>
      </w:hyperlink>
      <w:r w:rsidRPr="005A48D1">
        <w:rPr>
          <w:b/>
          <w:bCs/>
          <w:color w:val="002060"/>
          <w:bdr w:val="nil"/>
          <w:lang w:val="en"/>
        </w:rPr>
        <w:t xml:space="preserve"> – </w:t>
      </w:r>
      <w:r w:rsidRPr="005A48D1">
        <w:rPr>
          <w:color w:val="002060"/>
          <w:bdr w:val="nil"/>
          <w:lang w:val="en"/>
        </w:rPr>
        <w:t>a flexible grant programme to provide support to new or existing private and social enterprises, based, or planning to locate in the County Borough of Rhondda Cynon Taf.</w:t>
      </w:r>
    </w:p>
    <w:p w14:paraId="3EEA4B12" w14:textId="77777777" w:rsidR="005A48D1" w:rsidRPr="005A48D1" w:rsidRDefault="00560DD8" w:rsidP="005A48D1">
      <w:pPr>
        <w:pStyle w:val="ListParagraph"/>
        <w:numPr>
          <w:ilvl w:val="0"/>
          <w:numId w:val="24"/>
        </w:numPr>
        <w:spacing w:after="0" w:line="240" w:lineRule="auto"/>
        <w:rPr>
          <w:color w:val="002060"/>
        </w:rPr>
      </w:pPr>
      <w:r w:rsidRPr="005A48D1">
        <w:rPr>
          <w:b/>
          <w:bCs/>
          <w:color w:val="002060"/>
          <w:bdr w:val="nil"/>
          <w:lang w:val="en"/>
        </w:rPr>
        <w:t xml:space="preserve">NPT County Borough Council: </w:t>
      </w:r>
      <w:hyperlink r:id="rId18" w:history="1">
        <w:r w:rsidRPr="005A48D1">
          <w:rPr>
            <w:rStyle w:val="Hyperlink"/>
            <w:b/>
            <w:bCs/>
            <w:bdr w:val="nil"/>
            <w:lang w:val="en"/>
          </w:rPr>
          <w:t xml:space="preserve">Innov8 Grant </w:t>
        </w:r>
      </w:hyperlink>
      <w:r w:rsidRPr="005A48D1">
        <w:rPr>
          <w:b/>
          <w:bCs/>
          <w:color w:val="002060"/>
          <w:bdr w:val="nil"/>
          <w:lang w:val="en"/>
        </w:rPr>
        <w:t xml:space="preserve"> – </w:t>
      </w:r>
      <w:r w:rsidRPr="005A48D1">
        <w:rPr>
          <w:rFonts w:cstheme="minorHAnsi"/>
          <w:color w:val="1F4E79" w:themeColor="accent1" w:themeShade="80"/>
          <w:shd w:val="clear" w:color="auto" w:fill="FFFFFF"/>
        </w:rPr>
        <w:t>flexible grant scheme to support with up to 50% of capital project costs.</w:t>
      </w:r>
      <w:r w:rsidRPr="005A48D1">
        <w:rPr>
          <w:rFonts w:ascii="Open Sans" w:hAnsi="Open Sans" w:cs="Open Sans"/>
          <w:color w:val="1F4E79" w:themeColor="accent1" w:themeShade="80"/>
          <w:shd w:val="clear" w:color="auto" w:fill="FFFFFF"/>
        </w:rPr>
        <w:t xml:space="preserve">   </w:t>
      </w:r>
    </w:p>
    <w:p w14:paraId="4E5FBED3" w14:textId="3E4A2E98" w:rsidR="00560DD8" w:rsidRPr="005A48D1" w:rsidRDefault="00560DD8" w:rsidP="005A48D1">
      <w:pPr>
        <w:pStyle w:val="ListParagraph"/>
        <w:numPr>
          <w:ilvl w:val="0"/>
          <w:numId w:val="24"/>
        </w:numPr>
        <w:spacing w:after="0" w:line="240" w:lineRule="auto"/>
        <w:rPr>
          <w:color w:val="002060"/>
        </w:rPr>
      </w:pPr>
      <w:r w:rsidRPr="005A48D1">
        <w:rPr>
          <w:b/>
          <w:bCs/>
          <w:color w:val="002060"/>
          <w:bdr w:val="nil"/>
          <w:lang w:val="en"/>
        </w:rPr>
        <w:t xml:space="preserve">Development Bank of Wales </w:t>
      </w:r>
      <w:hyperlink r:id="rId19" w:history="1">
        <w:r w:rsidRPr="005A48D1">
          <w:rPr>
            <w:rStyle w:val="Hyperlink"/>
            <w:b/>
            <w:bCs/>
            <w:bdr w:val="nil"/>
            <w:lang w:val="en"/>
          </w:rPr>
          <w:t>–</w:t>
        </w:r>
        <w:r w:rsidRPr="0080307A">
          <w:rPr>
            <w:rStyle w:val="Hyperlink"/>
          </w:rPr>
          <w:t xml:space="preserve"> Micro Loans</w:t>
        </w:r>
      </w:hyperlink>
      <w:r w:rsidRPr="005A48D1">
        <w:rPr>
          <w:color w:val="002060"/>
        </w:rPr>
        <w:t xml:space="preserve"> - repayable loans between £1,000 and £50,000</w:t>
      </w:r>
    </w:p>
    <w:p w14:paraId="0EFC7447" w14:textId="77777777" w:rsidR="00560DD8" w:rsidRPr="005A48D1" w:rsidRDefault="00560DD8" w:rsidP="005A48D1">
      <w:pPr>
        <w:rPr>
          <w:b/>
          <w:i/>
          <w:color w:val="C00000"/>
          <w:sz w:val="20"/>
          <w:szCs w:val="20"/>
        </w:rPr>
      </w:pPr>
      <w:r w:rsidRPr="005A48D1">
        <w:rPr>
          <w:b/>
          <w:bCs/>
          <w:i/>
          <w:iCs/>
          <w:color w:val="C00000"/>
          <w:sz w:val="20"/>
          <w:szCs w:val="20"/>
          <w:bdr w:val="nil"/>
          <w:lang w:val="en"/>
        </w:rPr>
        <w:t xml:space="preserve">NB: compliance with this guidance note does not guarantee that the application will be successful – it is only an indication of some elements of our assessment process and criteria. </w:t>
      </w:r>
    </w:p>
    <w:p w14:paraId="5D51B36A" w14:textId="649530C0" w:rsidR="00560DD8" w:rsidRPr="005A48D1" w:rsidRDefault="00560DD8" w:rsidP="005A48D1">
      <w:pPr>
        <w:shd w:val="clear" w:color="auto" w:fill="002060"/>
        <w:jc w:val="both"/>
        <w:rPr>
          <w:b/>
          <w:color w:val="FFFFFF" w:themeColor="background1"/>
          <w:bdr w:val="nil"/>
          <w:lang w:val="en"/>
        </w:rPr>
      </w:pPr>
      <w:r w:rsidRPr="005A48D1">
        <w:rPr>
          <w:b/>
          <w:color w:val="FFFFFF" w:themeColor="background1"/>
          <w:bdr w:val="nil"/>
          <w:lang w:val="en"/>
        </w:rPr>
        <w:t xml:space="preserve">How the fund supports businesses </w:t>
      </w:r>
    </w:p>
    <w:p w14:paraId="2F4B5EF2" w14:textId="1680939D" w:rsidR="009B39C6" w:rsidRDefault="00646EE2" w:rsidP="00D17DAB">
      <w:pPr>
        <w:jc w:val="both"/>
        <w:rPr>
          <w:bCs/>
          <w:color w:val="002060"/>
          <w:bdr w:val="nil"/>
          <w:lang w:val="en"/>
        </w:rPr>
      </w:pPr>
      <w:r>
        <w:rPr>
          <w:bCs/>
          <w:color w:val="002060"/>
          <w:bdr w:val="nil"/>
          <w:lang w:val="en"/>
        </w:rPr>
        <w:t xml:space="preserve">The Community Fund support businesses with a range of </w:t>
      </w:r>
      <w:r w:rsidR="00487D82">
        <w:rPr>
          <w:bCs/>
          <w:color w:val="002060"/>
          <w:bdr w:val="nil"/>
          <w:lang w:val="en"/>
        </w:rPr>
        <w:t>funding</w:t>
      </w:r>
      <w:r>
        <w:rPr>
          <w:bCs/>
          <w:color w:val="002060"/>
          <w:bdr w:val="nil"/>
          <w:lang w:val="en"/>
        </w:rPr>
        <w:t xml:space="preserve"> options</w:t>
      </w:r>
      <w:r w:rsidR="005A48D1">
        <w:rPr>
          <w:bCs/>
          <w:color w:val="002060"/>
          <w:bdr w:val="nil"/>
          <w:lang w:val="en"/>
        </w:rPr>
        <w:t xml:space="preserve"> including grants, </w:t>
      </w:r>
      <w:proofErr w:type="gramStart"/>
      <w:r w:rsidR="005A48D1">
        <w:rPr>
          <w:bCs/>
          <w:color w:val="002060"/>
          <w:bdr w:val="nil"/>
          <w:lang w:val="en"/>
        </w:rPr>
        <w:t>loans</w:t>
      </w:r>
      <w:proofErr w:type="gramEnd"/>
      <w:r w:rsidR="005A48D1">
        <w:rPr>
          <w:bCs/>
          <w:color w:val="002060"/>
          <w:bdr w:val="nil"/>
          <w:lang w:val="en"/>
        </w:rPr>
        <w:t xml:space="preserve"> or a mix of both.</w:t>
      </w:r>
      <w:r>
        <w:rPr>
          <w:bCs/>
          <w:color w:val="002060"/>
          <w:bdr w:val="nil"/>
          <w:lang w:val="en"/>
        </w:rPr>
        <w:t xml:space="preserve">  This may vary depending on the stage of your business idea, the size of your business and how much you are looking for.  </w:t>
      </w:r>
    </w:p>
    <w:p w14:paraId="68C41A56" w14:textId="637036D4" w:rsidR="00487D82" w:rsidRDefault="005A48D1" w:rsidP="00D17DAB">
      <w:pPr>
        <w:jc w:val="both"/>
        <w:rPr>
          <w:bCs/>
          <w:color w:val="002060"/>
          <w:bdr w:val="nil"/>
          <w:lang w:val="en"/>
        </w:rPr>
      </w:pPr>
      <w:r w:rsidRPr="00487D82">
        <w:rPr>
          <w:bCs/>
          <w:noProof/>
          <w:color w:val="002060"/>
          <w:bdr w:val="nil"/>
          <w:lang w:val="en"/>
        </w:rPr>
        <mc:AlternateContent>
          <mc:Choice Requires="wps">
            <w:drawing>
              <wp:anchor distT="45720" distB="45720" distL="114300" distR="114300" simplePos="0" relativeHeight="251660288" behindDoc="1" locked="0" layoutInCell="1" allowOverlap="1" wp14:anchorId="5C9D6C85" wp14:editId="45583CED">
                <wp:simplePos x="0" y="0"/>
                <wp:positionH relativeFrom="margin">
                  <wp:align>right</wp:align>
                </wp:positionH>
                <wp:positionV relativeFrom="paragraph">
                  <wp:posOffset>5715</wp:posOffset>
                </wp:positionV>
                <wp:extent cx="6915150" cy="461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610100"/>
                        </a:xfrm>
                        <a:prstGeom prst="rect">
                          <a:avLst/>
                        </a:prstGeom>
                        <a:solidFill>
                          <a:srgbClr val="FFFFFF"/>
                        </a:solidFill>
                        <a:ln w="9525">
                          <a:solidFill>
                            <a:srgbClr val="000000"/>
                          </a:solidFill>
                          <a:miter lim="800000"/>
                          <a:headEnd/>
                          <a:tailEnd/>
                        </a:ln>
                      </wps:spPr>
                      <wps:txbx>
                        <w:txbxContent>
                          <w:p w14:paraId="033B916A" w14:textId="70AEC8E7" w:rsidR="00487D82" w:rsidRPr="005A48D1" w:rsidRDefault="00487D82" w:rsidP="00487D82">
                            <w:pPr>
                              <w:jc w:val="both"/>
                              <w:rPr>
                                <w:b/>
                                <w:color w:val="002060"/>
                                <w:bdr w:val="nil"/>
                                <w:lang w:val="en"/>
                              </w:rPr>
                            </w:pPr>
                            <w:r>
                              <w:rPr>
                                <w:b/>
                                <w:color w:val="002060"/>
                                <w:bdr w:val="nil"/>
                                <w:lang w:val="en"/>
                              </w:rPr>
                              <w:t xml:space="preserve">Repayable Loans - </w:t>
                            </w:r>
                            <w:r>
                              <w:rPr>
                                <w:bCs/>
                                <w:color w:val="002060"/>
                                <w:bdr w:val="nil"/>
                                <w:lang w:val="en"/>
                              </w:rPr>
                              <w:t xml:space="preserve">The Community Fund is committed to providing businesses across our fund area with access to secure, favorable terms of funding whilst establishing or expanding their business plans.  For commercial businesses, this support may be in the form of a soft loan and has been a fantastic source of funding to support them until the business is in a place where they can repay back to the fund, recycling these funds for other projects in the fund area, for years to come. Loans can be offered to all business models, which includes sole traders, </w:t>
                            </w:r>
                            <w:proofErr w:type="gramStart"/>
                            <w:r>
                              <w:rPr>
                                <w:bCs/>
                                <w:color w:val="002060"/>
                                <w:bdr w:val="nil"/>
                                <w:lang w:val="en"/>
                              </w:rPr>
                              <w:t>partnerships</w:t>
                            </w:r>
                            <w:proofErr w:type="gramEnd"/>
                            <w:r>
                              <w:rPr>
                                <w:bCs/>
                                <w:color w:val="002060"/>
                                <w:bdr w:val="nil"/>
                                <w:lang w:val="en"/>
                              </w:rPr>
                              <w:t xml:space="preserve"> and limited companies.    </w:t>
                            </w:r>
                          </w:p>
                          <w:p w14:paraId="1F4645B9" w14:textId="77777777" w:rsidR="00487D82" w:rsidRPr="00186604" w:rsidRDefault="00487D82" w:rsidP="00487D82">
                            <w:pPr>
                              <w:jc w:val="both"/>
                              <w:rPr>
                                <w:bCs/>
                                <w:color w:val="002060"/>
                                <w:bdr w:val="nil"/>
                                <w:lang w:val="en"/>
                              </w:rPr>
                            </w:pPr>
                            <w:r>
                              <w:rPr>
                                <w:bCs/>
                                <w:color w:val="002060"/>
                                <w:bdr w:val="nil"/>
                                <w:lang w:val="en"/>
                              </w:rPr>
                              <w:t xml:space="preserve">As a Community Fund, we are committed to working with you to determine what your business can afford and with what terms, including any repayment holidays, to allow your business to start achieving its goals.  For this reason, interest rates and terms and set on an individual basis.  </w:t>
                            </w:r>
                          </w:p>
                          <w:p w14:paraId="05AE448E" w14:textId="77777777" w:rsidR="005A48D1" w:rsidRDefault="00487D82" w:rsidP="005A48D1">
                            <w:pPr>
                              <w:rPr>
                                <w:b/>
                                <w:i/>
                                <w:iCs/>
                                <w:color w:val="002060"/>
                                <w:bdr w:val="nil"/>
                                <w:lang w:val="en"/>
                              </w:rPr>
                            </w:pPr>
                            <w:r w:rsidRPr="00186604">
                              <w:rPr>
                                <w:b/>
                                <w:i/>
                                <w:iCs/>
                                <w:color w:val="002060"/>
                                <w:bdr w:val="nil"/>
                                <w:lang w:val="en"/>
                              </w:rPr>
                              <w:t>We would encourage you to have an informal chat with a member of the team, who will be able to chat about what support may look like</w:t>
                            </w:r>
                            <w:r>
                              <w:rPr>
                                <w:b/>
                                <w:i/>
                                <w:iCs/>
                                <w:color w:val="002060"/>
                                <w:bdr w:val="nil"/>
                                <w:lang w:val="en"/>
                              </w:rPr>
                              <w:t xml:space="preserve"> for your business.  </w:t>
                            </w:r>
                          </w:p>
                          <w:p w14:paraId="35365613" w14:textId="433718BD" w:rsidR="005A48D1" w:rsidRPr="005A48D1" w:rsidRDefault="005A48D1" w:rsidP="005A48D1">
                            <w:pPr>
                              <w:rPr>
                                <w:b/>
                                <w:bCs/>
                                <w:color w:val="002060"/>
                              </w:rPr>
                            </w:pPr>
                            <w:r w:rsidRPr="00560DD8">
                              <w:rPr>
                                <w:b/>
                                <w:bCs/>
                                <w:color w:val="002060"/>
                              </w:rPr>
                              <w:t>What happens if you cannot repay your loan?</w:t>
                            </w:r>
                            <w:r>
                              <w:rPr>
                                <w:b/>
                                <w:bCs/>
                                <w:color w:val="002060"/>
                              </w:rPr>
                              <w:t xml:space="preserve"> </w:t>
                            </w: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0090D805"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4FBBE55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765B5822"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295107DD"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24A77856"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65ED7A80" w14:textId="47C046EB" w:rsidR="00487D82" w:rsidRDefault="00487D82" w:rsidP="00487D82">
                            <w:pPr>
                              <w:jc w:val="both"/>
                              <w:rPr>
                                <w:b/>
                                <w:i/>
                                <w:iCs/>
                                <w:color w:val="002060"/>
                                <w:bdr w:val="nil"/>
                                <w:lang w:val="en"/>
                              </w:rPr>
                            </w:pPr>
                          </w:p>
                          <w:p w14:paraId="715CFF78" w14:textId="77777777" w:rsidR="005A48D1" w:rsidRPr="00560DD8" w:rsidRDefault="005A48D1" w:rsidP="005A48D1">
                            <w:pPr>
                              <w:rPr>
                                <w:b/>
                                <w:bCs/>
                                <w:color w:val="002060"/>
                              </w:rPr>
                            </w:pPr>
                            <w:r w:rsidRPr="00560DD8">
                              <w:rPr>
                                <w:b/>
                                <w:bCs/>
                                <w:color w:val="002060"/>
                              </w:rPr>
                              <w:t>What happens if you cannot repay your loan?</w:t>
                            </w:r>
                          </w:p>
                          <w:p w14:paraId="17C19AE7" w14:textId="77777777" w:rsidR="005A48D1" w:rsidRDefault="005A48D1" w:rsidP="005A48D1">
                            <w:pPr>
                              <w:jc w:val="both"/>
                              <w:rPr>
                                <w:bCs/>
                                <w:color w:val="002060"/>
                                <w:bdr w:val="nil"/>
                                <w:lang w:val="en"/>
                              </w:rPr>
                            </w:pP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79605094"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7F003499"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45EED515"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76715813"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754CBBB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38E98340" w14:textId="77777777" w:rsidR="005A48D1" w:rsidRDefault="005A48D1" w:rsidP="00487D82">
                            <w:pPr>
                              <w:jc w:val="both"/>
                              <w:rPr>
                                <w:b/>
                                <w:i/>
                                <w:iCs/>
                                <w:color w:val="002060"/>
                                <w:bdr w:val="nil"/>
                                <w:lang w:val="en"/>
                              </w:rPr>
                            </w:pPr>
                          </w:p>
                          <w:p w14:paraId="506995D6" w14:textId="0190704F" w:rsidR="00487D82" w:rsidRDefault="0048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6C85" id="_x0000_t202" coordsize="21600,21600" o:spt="202" path="m,l,21600r21600,l21600,xe">
                <v:stroke joinstyle="miter"/>
                <v:path gradientshapeok="t" o:connecttype="rect"/>
              </v:shapetype>
              <v:shape id="Text Box 2" o:spid="_x0000_s1026" type="#_x0000_t202" style="position:absolute;left:0;text-align:left;margin-left:493.3pt;margin-top:.45pt;width:544.5pt;height:363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">
                <v:textbox>
                  <w:txbxContent>
                    <w:p w14:paraId="033B916A" w14:textId="70AEC8E7" w:rsidR="00487D82" w:rsidRPr="005A48D1" w:rsidRDefault="00487D82" w:rsidP="00487D82">
                      <w:pPr>
                        <w:jc w:val="both"/>
                        <w:rPr>
                          <w:b/>
                          <w:color w:val="002060"/>
                          <w:bdr w:val="nil"/>
                          <w:lang w:val="en"/>
                        </w:rPr>
                      </w:pPr>
                      <w:r>
                        <w:rPr>
                          <w:b/>
                          <w:color w:val="002060"/>
                          <w:bdr w:val="nil"/>
                          <w:lang w:val="en"/>
                        </w:rPr>
                        <w:t xml:space="preserve">Repayable Loans - </w:t>
                      </w:r>
                      <w:r>
                        <w:rPr>
                          <w:bCs/>
                          <w:color w:val="002060"/>
                          <w:bdr w:val="nil"/>
                          <w:lang w:val="en"/>
                        </w:rPr>
                        <w:t xml:space="preserve">The Community Fund is committed to providing businesses across our fund area with access to secure, favorable terms of funding whilst establishing or expanding their business plans.  For commercial businesses, this support may be in the form of a soft loan and has been a fantastic source of funding to support them until the business is in a place where they can repay back to the fund, recycling these funds for other projects in the fund area, for years to come. Loans can be offered to all business models, which includes sole traders, </w:t>
                      </w:r>
                      <w:proofErr w:type="gramStart"/>
                      <w:r>
                        <w:rPr>
                          <w:bCs/>
                          <w:color w:val="002060"/>
                          <w:bdr w:val="nil"/>
                          <w:lang w:val="en"/>
                        </w:rPr>
                        <w:t>partnerships</w:t>
                      </w:r>
                      <w:proofErr w:type="gramEnd"/>
                      <w:r>
                        <w:rPr>
                          <w:bCs/>
                          <w:color w:val="002060"/>
                          <w:bdr w:val="nil"/>
                          <w:lang w:val="en"/>
                        </w:rPr>
                        <w:t xml:space="preserve"> and limited companies.    </w:t>
                      </w:r>
                    </w:p>
                    <w:p w14:paraId="1F4645B9" w14:textId="77777777" w:rsidR="00487D82" w:rsidRPr="00186604" w:rsidRDefault="00487D82" w:rsidP="00487D82">
                      <w:pPr>
                        <w:jc w:val="both"/>
                        <w:rPr>
                          <w:bCs/>
                          <w:color w:val="002060"/>
                          <w:bdr w:val="nil"/>
                          <w:lang w:val="en"/>
                        </w:rPr>
                      </w:pPr>
                      <w:r>
                        <w:rPr>
                          <w:bCs/>
                          <w:color w:val="002060"/>
                          <w:bdr w:val="nil"/>
                          <w:lang w:val="en"/>
                        </w:rPr>
                        <w:t xml:space="preserve">As a Community Fund, we are committed to working with you to determine what your business can afford and with what terms, including any repayment holidays, to allow your business to start achieving its goals.  For this reason, interest rates and terms and set on an individual basis.  </w:t>
                      </w:r>
                    </w:p>
                    <w:p w14:paraId="05AE448E" w14:textId="77777777" w:rsidR="005A48D1" w:rsidRDefault="00487D82" w:rsidP="005A48D1">
                      <w:pPr>
                        <w:rPr>
                          <w:b/>
                          <w:i/>
                          <w:iCs/>
                          <w:color w:val="002060"/>
                          <w:bdr w:val="nil"/>
                          <w:lang w:val="en"/>
                        </w:rPr>
                      </w:pPr>
                      <w:r w:rsidRPr="00186604">
                        <w:rPr>
                          <w:b/>
                          <w:i/>
                          <w:iCs/>
                          <w:color w:val="002060"/>
                          <w:bdr w:val="nil"/>
                          <w:lang w:val="en"/>
                        </w:rPr>
                        <w:t>We would encourage you to have an informal chat with a member of the team, who will be able to chat about what support may look like</w:t>
                      </w:r>
                      <w:r>
                        <w:rPr>
                          <w:b/>
                          <w:i/>
                          <w:iCs/>
                          <w:color w:val="002060"/>
                          <w:bdr w:val="nil"/>
                          <w:lang w:val="en"/>
                        </w:rPr>
                        <w:t xml:space="preserve"> for your business.  </w:t>
                      </w:r>
                    </w:p>
                    <w:p w14:paraId="35365613" w14:textId="433718BD" w:rsidR="005A48D1" w:rsidRPr="005A48D1" w:rsidRDefault="005A48D1" w:rsidP="005A48D1">
                      <w:pPr>
                        <w:rPr>
                          <w:b/>
                          <w:bCs/>
                          <w:color w:val="002060"/>
                        </w:rPr>
                      </w:pPr>
                      <w:r w:rsidRPr="00560DD8">
                        <w:rPr>
                          <w:b/>
                          <w:bCs/>
                          <w:color w:val="002060"/>
                        </w:rPr>
                        <w:t>What happens if you cannot repay your loan?</w:t>
                      </w:r>
                      <w:r>
                        <w:rPr>
                          <w:b/>
                          <w:bCs/>
                          <w:color w:val="002060"/>
                        </w:rPr>
                        <w:t xml:space="preserve"> </w:t>
                      </w: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0090D805"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4FBBE55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765B5822"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295107DD"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24A77856"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65ED7A80" w14:textId="47C046EB" w:rsidR="00487D82" w:rsidRDefault="00487D82" w:rsidP="00487D82">
                      <w:pPr>
                        <w:jc w:val="both"/>
                        <w:rPr>
                          <w:b/>
                          <w:i/>
                          <w:iCs/>
                          <w:color w:val="002060"/>
                          <w:bdr w:val="nil"/>
                          <w:lang w:val="en"/>
                        </w:rPr>
                      </w:pPr>
                    </w:p>
                    <w:p w14:paraId="715CFF78" w14:textId="77777777" w:rsidR="005A48D1" w:rsidRPr="00560DD8" w:rsidRDefault="005A48D1" w:rsidP="005A48D1">
                      <w:pPr>
                        <w:rPr>
                          <w:b/>
                          <w:bCs/>
                          <w:color w:val="002060"/>
                        </w:rPr>
                      </w:pPr>
                      <w:r w:rsidRPr="00560DD8">
                        <w:rPr>
                          <w:b/>
                          <w:bCs/>
                          <w:color w:val="002060"/>
                        </w:rPr>
                        <w:t>What happens if you cannot repay your loan?</w:t>
                      </w:r>
                    </w:p>
                    <w:p w14:paraId="17C19AE7" w14:textId="77777777" w:rsidR="005A48D1" w:rsidRDefault="005A48D1" w:rsidP="005A48D1">
                      <w:pPr>
                        <w:jc w:val="both"/>
                        <w:rPr>
                          <w:bCs/>
                          <w:color w:val="002060"/>
                          <w:bdr w:val="nil"/>
                          <w:lang w:val="en"/>
                        </w:rPr>
                      </w:pP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79605094"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7F003499"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45EED515"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76715813"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754CBBB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38E98340" w14:textId="77777777" w:rsidR="005A48D1" w:rsidRDefault="005A48D1" w:rsidP="00487D82">
                      <w:pPr>
                        <w:jc w:val="both"/>
                        <w:rPr>
                          <w:b/>
                          <w:i/>
                          <w:iCs/>
                          <w:color w:val="002060"/>
                          <w:bdr w:val="nil"/>
                          <w:lang w:val="en"/>
                        </w:rPr>
                      </w:pPr>
                    </w:p>
                    <w:p w14:paraId="506995D6" w14:textId="0190704F" w:rsidR="00487D82" w:rsidRDefault="00487D82"/>
                  </w:txbxContent>
                </v:textbox>
                <w10:wrap anchorx="margin"/>
              </v:shape>
            </w:pict>
          </mc:Fallback>
        </mc:AlternateContent>
      </w:r>
    </w:p>
    <w:p w14:paraId="4C6E7503" w14:textId="391B5B2A" w:rsidR="00487D82" w:rsidRPr="0023123C" w:rsidRDefault="00487D82" w:rsidP="00D17DAB">
      <w:pPr>
        <w:jc w:val="both"/>
        <w:rPr>
          <w:bCs/>
          <w:color w:val="002060"/>
          <w:bdr w:val="nil"/>
          <w:lang w:val="en"/>
        </w:rPr>
      </w:pPr>
    </w:p>
    <w:p w14:paraId="13E79892" w14:textId="4B3A9937" w:rsidR="00B80785" w:rsidRPr="00B80785" w:rsidRDefault="00B80785" w:rsidP="00B80785">
      <w:pPr>
        <w:jc w:val="both"/>
        <w:rPr>
          <w:bCs/>
          <w:color w:val="002060"/>
          <w:bdr w:val="nil"/>
          <w:lang w:val="en"/>
        </w:rPr>
      </w:pPr>
      <w:r w:rsidRPr="00B80785">
        <w:rPr>
          <w:b/>
          <w:color w:val="002060"/>
          <w:bdr w:val="nil"/>
          <w:lang w:val="en"/>
        </w:rPr>
        <w:t xml:space="preserve"> </w:t>
      </w:r>
    </w:p>
    <w:p w14:paraId="0987F983" w14:textId="40A47A68" w:rsidR="00560DD8" w:rsidRDefault="00560DD8" w:rsidP="00921FE0">
      <w:pPr>
        <w:jc w:val="both"/>
        <w:rPr>
          <w:b/>
          <w:bCs/>
          <w:color w:val="002060"/>
          <w:bdr w:val="nil"/>
          <w:lang w:val="en"/>
        </w:rPr>
      </w:pPr>
    </w:p>
    <w:p w14:paraId="68263E4B" w14:textId="39FC935A" w:rsidR="00560DD8" w:rsidRDefault="00560DD8" w:rsidP="00921FE0">
      <w:pPr>
        <w:jc w:val="both"/>
        <w:rPr>
          <w:b/>
          <w:bCs/>
          <w:color w:val="002060"/>
          <w:bdr w:val="nil"/>
          <w:lang w:val="en"/>
        </w:rPr>
      </w:pPr>
    </w:p>
    <w:p w14:paraId="4E0C385D" w14:textId="3979A92D" w:rsidR="00560DD8" w:rsidRDefault="00560DD8" w:rsidP="00921FE0">
      <w:pPr>
        <w:jc w:val="both"/>
        <w:rPr>
          <w:b/>
          <w:bCs/>
          <w:color w:val="002060"/>
          <w:bdr w:val="nil"/>
          <w:lang w:val="en"/>
        </w:rPr>
      </w:pPr>
    </w:p>
    <w:p w14:paraId="3D0B1DAE" w14:textId="1EBF0E57" w:rsidR="00E7726B" w:rsidRPr="00C5720F" w:rsidRDefault="00E7726B" w:rsidP="008D2539">
      <w:pPr>
        <w:spacing w:after="0" w:line="240" w:lineRule="auto"/>
        <w:jc w:val="both"/>
        <w:rPr>
          <w:rFonts w:cs="Arial"/>
          <w:b/>
          <w:color w:val="002060"/>
          <w:sz w:val="48"/>
          <w:szCs w:val="48"/>
        </w:rPr>
      </w:pPr>
    </w:p>
    <w:sectPr w:rsidR="00E7726B" w:rsidRPr="00C5720F" w:rsidSect="005A48D1">
      <w:footerReference w:type="default" r:id="rId20"/>
      <w:pgSz w:w="11906" w:h="16838"/>
      <w:pgMar w:top="851" w:right="567" w:bottom="1440" w:left="426" w:header="720" w:footer="720"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DADF" w14:textId="77777777" w:rsidR="006F11A7" w:rsidRDefault="006F11A7" w:rsidP="003E3807">
      <w:pPr>
        <w:spacing w:after="0" w:line="240" w:lineRule="auto"/>
      </w:pPr>
      <w:r>
        <w:separator/>
      </w:r>
    </w:p>
  </w:endnote>
  <w:endnote w:type="continuationSeparator" w:id="0">
    <w:p w14:paraId="4E2123DD" w14:textId="77777777" w:rsidR="006F11A7" w:rsidRDefault="006F11A7" w:rsidP="003E3807">
      <w:pPr>
        <w:spacing w:after="0" w:line="240" w:lineRule="auto"/>
      </w:pPr>
      <w:r>
        <w:continuationSeparator/>
      </w:r>
    </w:p>
  </w:endnote>
  <w:endnote w:type="continuationNotice" w:id="1">
    <w:p w14:paraId="39AC8D95" w14:textId="77777777" w:rsidR="006F11A7" w:rsidRDefault="006F1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nghand">
    <w:altName w:val="Cambria"/>
    <w:panose1 w:val="00000000000000000000"/>
    <w:charset w:val="00"/>
    <w:family w:val="roman"/>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0748"/>
      <w:docPartObj>
        <w:docPartGallery w:val="Page Numbers (Bottom of Page)"/>
        <w:docPartUnique/>
      </w:docPartObj>
    </w:sdtPr>
    <w:sdtEndPr>
      <w:rPr>
        <w:noProof/>
      </w:rPr>
    </w:sdtEndPr>
    <w:sdtContent>
      <w:p w14:paraId="76815592" w14:textId="77777777" w:rsidR="00625EDE" w:rsidRDefault="00625EDE">
        <w:pPr>
          <w:pStyle w:val="Footer"/>
          <w:jc w:val="right"/>
        </w:pPr>
        <w:r>
          <w:fldChar w:fldCharType="begin"/>
        </w:r>
        <w:r>
          <w:instrText xml:space="preserve"> PAGE   \* MERGEFORMAT </w:instrText>
        </w:r>
        <w:r>
          <w:fldChar w:fldCharType="separate"/>
        </w:r>
        <w:r w:rsidR="004854D1">
          <w:rPr>
            <w:noProof/>
          </w:rPr>
          <w:t>1</w:t>
        </w:r>
        <w:r>
          <w:rPr>
            <w:noProof/>
          </w:rPr>
          <w:fldChar w:fldCharType="end"/>
        </w:r>
      </w:p>
    </w:sdtContent>
  </w:sdt>
  <w:p w14:paraId="5ABCC90F" w14:textId="7CBCEF93" w:rsidR="00625EDE" w:rsidRDefault="00625EDE">
    <w:pPr>
      <w:pStyle w:val="Footer"/>
    </w:pPr>
    <w:r>
      <w:t xml:space="preserve">Pen y Cymoedd Wind Farm Community Fund CIC: Business &amp; Enterprise </w:t>
    </w:r>
    <w:r w:rsidR="00F40FA4">
      <w:t>V2 01.07.2022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EC47" w14:textId="77777777" w:rsidR="006F11A7" w:rsidRDefault="006F11A7" w:rsidP="003E3807">
      <w:pPr>
        <w:spacing w:after="0" w:line="240" w:lineRule="auto"/>
      </w:pPr>
      <w:r>
        <w:separator/>
      </w:r>
    </w:p>
  </w:footnote>
  <w:footnote w:type="continuationSeparator" w:id="0">
    <w:p w14:paraId="1378E57E" w14:textId="77777777" w:rsidR="006F11A7" w:rsidRDefault="006F11A7" w:rsidP="003E3807">
      <w:pPr>
        <w:spacing w:after="0" w:line="240" w:lineRule="auto"/>
      </w:pPr>
      <w:r>
        <w:continuationSeparator/>
      </w:r>
    </w:p>
  </w:footnote>
  <w:footnote w:type="continuationNotice" w:id="1">
    <w:p w14:paraId="0C8D6CB5" w14:textId="77777777" w:rsidR="006F11A7" w:rsidRDefault="006F11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F82"/>
    <w:multiLevelType w:val="multilevel"/>
    <w:tmpl w:val="D0387B22"/>
    <w:lvl w:ilvl="0">
      <w:start w:val="1"/>
      <w:numFmt w:val="bullet"/>
      <w:lvlText w:val=""/>
      <w:lvlJc w:val="left"/>
      <w:pPr>
        <w:tabs>
          <w:tab w:val="num" w:pos="1440"/>
        </w:tabs>
        <w:ind w:left="1440" w:hanging="720"/>
      </w:pPr>
      <w:rPr>
        <w:rFonts w:ascii="Wingdings" w:hAnsi="Wingding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15:restartNumberingAfterBreak="0">
    <w:nsid w:val="0AA51AA1"/>
    <w:multiLevelType w:val="hybridMultilevel"/>
    <w:tmpl w:val="93E40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9252E"/>
    <w:multiLevelType w:val="hybridMultilevel"/>
    <w:tmpl w:val="99E4485E"/>
    <w:lvl w:ilvl="0" w:tplc="1F64A1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14EDB"/>
    <w:multiLevelType w:val="hybridMultilevel"/>
    <w:tmpl w:val="E56881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A711B"/>
    <w:multiLevelType w:val="multilevel"/>
    <w:tmpl w:val="D0387B22"/>
    <w:lvl w:ilvl="0">
      <w:start w:val="1"/>
      <w:numFmt w:val="bullet"/>
      <w:lvlText w:val=""/>
      <w:lvlJc w:val="left"/>
      <w:pPr>
        <w:tabs>
          <w:tab w:val="num" w:pos="1440"/>
        </w:tabs>
        <w:ind w:left="1440" w:hanging="720"/>
      </w:pPr>
      <w:rPr>
        <w:rFonts w:ascii="Wingdings" w:hAnsi="Wingding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2303D56"/>
    <w:multiLevelType w:val="hybridMultilevel"/>
    <w:tmpl w:val="ACE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940B0"/>
    <w:multiLevelType w:val="hybridMultilevel"/>
    <w:tmpl w:val="3A3EAC2E"/>
    <w:lvl w:ilvl="0" w:tplc="7C46F5B8">
      <w:start w:val="1"/>
      <w:numFmt w:val="bullet"/>
      <w:lvlText w:val="-"/>
      <w:lvlJc w:val="left"/>
      <w:pPr>
        <w:ind w:left="405" w:hanging="360"/>
      </w:pPr>
      <w:rPr>
        <w:rFonts w:ascii="Calibri" w:eastAsiaTheme="minorHAnsi" w:hAnsi="Calibri" w:cs="Calibr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1710078"/>
    <w:multiLevelType w:val="hybridMultilevel"/>
    <w:tmpl w:val="323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4085"/>
    <w:multiLevelType w:val="hybridMultilevel"/>
    <w:tmpl w:val="C57E2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0E91"/>
    <w:multiLevelType w:val="hybridMultilevel"/>
    <w:tmpl w:val="18E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0C29"/>
    <w:multiLevelType w:val="multilevel"/>
    <w:tmpl w:val="7F02E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CE0F7C"/>
    <w:multiLevelType w:val="multilevel"/>
    <w:tmpl w:val="60643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05391E"/>
    <w:multiLevelType w:val="hybridMultilevel"/>
    <w:tmpl w:val="E75EB618"/>
    <w:lvl w:ilvl="0" w:tplc="BEDEF5EC">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93D56"/>
    <w:multiLevelType w:val="hybridMultilevel"/>
    <w:tmpl w:val="9B3853A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8547EC8"/>
    <w:multiLevelType w:val="hybridMultilevel"/>
    <w:tmpl w:val="3B429C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9538A"/>
    <w:multiLevelType w:val="hybridMultilevel"/>
    <w:tmpl w:val="4BBE3B1E"/>
    <w:lvl w:ilvl="0" w:tplc="B00689C2">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C62B3"/>
    <w:multiLevelType w:val="hybridMultilevel"/>
    <w:tmpl w:val="5E5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E10C0"/>
    <w:multiLevelType w:val="hybridMultilevel"/>
    <w:tmpl w:val="3F26179A"/>
    <w:lvl w:ilvl="0" w:tplc="3E6C0D5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5F19FA"/>
    <w:multiLevelType w:val="hybridMultilevel"/>
    <w:tmpl w:val="764E1C1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5F9773E9"/>
    <w:multiLevelType w:val="hybridMultilevel"/>
    <w:tmpl w:val="97866B9E"/>
    <w:lvl w:ilvl="0" w:tplc="AA4468E6">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226292E"/>
    <w:multiLevelType w:val="hybridMultilevel"/>
    <w:tmpl w:val="009EF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1C470D"/>
    <w:multiLevelType w:val="hybridMultilevel"/>
    <w:tmpl w:val="5316E56C"/>
    <w:lvl w:ilvl="0" w:tplc="DD405C4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471CA"/>
    <w:multiLevelType w:val="multilevel"/>
    <w:tmpl w:val="681C5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77009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102413">
    <w:abstractNumId w:val="10"/>
  </w:num>
  <w:num w:numId="3" w16cid:durableId="1506282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3775403">
    <w:abstractNumId w:val="12"/>
  </w:num>
  <w:num w:numId="5" w16cid:durableId="1617760031">
    <w:abstractNumId w:val="13"/>
  </w:num>
  <w:num w:numId="6" w16cid:durableId="445389289">
    <w:abstractNumId w:val="16"/>
  </w:num>
  <w:num w:numId="7" w16cid:durableId="680669494">
    <w:abstractNumId w:val="7"/>
  </w:num>
  <w:num w:numId="8" w16cid:durableId="129137103">
    <w:abstractNumId w:val="9"/>
  </w:num>
  <w:num w:numId="9" w16cid:durableId="862137576">
    <w:abstractNumId w:val="1"/>
  </w:num>
  <w:num w:numId="10" w16cid:durableId="1776175390">
    <w:abstractNumId w:val="14"/>
  </w:num>
  <w:num w:numId="11" w16cid:durableId="1577396970">
    <w:abstractNumId w:val="21"/>
  </w:num>
  <w:num w:numId="12" w16cid:durableId="699431358">
    <w:abstractNumId w:val="15"/>
  </w:num>
  <w:num w:numId="13" w16cid:durableId="1969970840">
    <w:abstractNumId w:val="3"/>
  </w:num>
  <w:num w:numId="14" w16cid:durableId="1025326700">
    <w:abstractNumId w:val="17"/>
  </w:num>
  <w:num w:numId="15" w16cid:durableId="721558365">
    <w:abstractNumId w:val="22"/>
  </w:num>
  <w:num w:numId="16" w16cid:durableId="627204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1192282">
    <w:abstractNumId w:val="11"/>
  </w:num>
  <w:num w:numId="18" w16cid:durableId="896672775">
    <w:abstractNumId w:val="0"/>
  </w:num>
  <w:num w:numId="19" w16cid:durableId="1132674187">
    <w:abstractNumId w:val="20"/>
  </w:num>
  <w:num w:numId="20" w16cid:durableId="1320160014">
    <w:abstractNumId w:val="8"/>
  </w:num>
  <w:num w:numId="21" w16cid:durableId="1826778067">
    <w:abstractNumId w:val="18"/>
  </w:num>
  <w:num w:numId="22" w16cid:durableId="529807847">
    <w:abstractNumId w:val="5"/>
  </w:num>
  <w:num w:numId="23" w16cid:durableId="1276984123">
    <w:abstractNumId w:val="4"/>
  </w:num>
  <w:num w:numId="24" w16cid:durableId="243344237">
    <w:abstractNumId w:val="6"/>
  </w:num>
  <w:num w:numId="25" w16cid:durableId="12063335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B8"/>
    <w:rsid w:val="00023726"/>
    <w:rsid w:val="0004131F"/>
    <w:rsid w:val="000414B5"/>
    <w:rsid w:val="00062327"/>
    <w:rsid w:val="00063DA4"/>
    <w:rsid w:val="00073485"/>
    <w:rsid w:val="00082074"/>
    <w:rsid w:val="000950EC"/>
    <w:rsid w:val="000B3817"/>
    <w:rsid w:val="000C077A"/>
    <w:rsid w:val="000C59E3"/>
    <w:rsid w:val="000C7FCC"/>
    <w:rsid w:val="000D1B18"/>
    <w:rsid w:val="000D57A9"/>
    <w:rsid w:val="000D7CED"/>
    <w:rsid w:val="000F6F08"/>
    <w:rsid w:val="001005A9"/>
    <w:rsid w:val="00106C31"/>
    <w:rsid w:val="001408AB"/>
    <w:rsid w:val="0014205C"/>
    <w:rsid w:val="00155583"/>
    <w:rsid w:val="00161B60"/>
    <w:rsid w:val="00173E72"/>
    <w:rsid w:val="0017701A"/>
    <w:rsid w:val="00186604"/>
    <w:rsid w:val="001A04D2"/>
    <w:rsid w:val="001A2361"/>
    <w:rsid w:val="001B04AC"/>
    <w:rsid w:val="001B2CE1"/>
    <w:rsid w:val="001B342C"/>
    <w:rsid w:val="001C6034"/>
    <w:rsid w:val="001C7FEB"/>
    <w:rsid w:val="001E2252"/>
    <w:rsid w:val="00207B6F"/>
    <w:rsid w:val="002108AC"/>
    <w:rsid w:val="00212102"/>
    <w:rsid w:val="002129B7"/>
    <w:rsid w:val="002131B8"/>
    <w:rsid w:val="002146AD"/>
    <w:rsid w:val="0023123C"/>
    <w:rsid w:val="0024239F"/>
    <w:rsid w:val="00285772"/>
    <w:rsid w:val="002A444B"/>
    <w:rsid w:val="002C2CC6"/>
    <w:rsid w:val="002D1333"/>
    <w:rsid w:val="002F09A2"/>
    <w:rsid w:val="002F1337"/>
    <w:rsid w:val="002F1D88"/>
    <w:rsid w:val="0030514F"/>
    <w:rsid w:val="003077B1"/>
    <w:rsid w:val="0031284D"/>
    <w:rsid w:val="00314DC7"/>
    <w:rsid w:val="00343701"/>
    <w:rsid w:val="00344968"/>
    <w:rsid w:val="003516F6"/>
    <w:rsid w:val="00356DBD"/>
    <w:rsid w:val="0036244A"/>
    <w:rsid w:val="00365A17"/>
    <w:rsid w:val="00370CE4"/>
    <w:rsid w:val="00373271"/>
    <w:rsid w:val="00380A0C"/>
    <w:rsid w:val="00381C12"/>
    <w:rsid w:val="003834D8"/>
    <w:rsid w:val="00390F54"/>
    <w:rsid w:val="00392A0C"/>
    <w:rsid w:val="00392D33"/>
    <w:rsid w:val="003A0DBF"/>
    <w:rsid w:val="003C048B"/>
    <w:rsid w:val="003C6ED5"/>
    <w:rsid w:val="003E3807"/>
    <w:rsid w:val="003E5312"/>
    <w:rsid w:val="003E6C6E"/>
    <w:rsid w:val="003F75E0"/>
    <w:rsid w:val="00422CC6"/>
    <w:rsid w:val="0042796B"/>
    <w:rsid w:val="004349F7"/>
    <w:rsid w:val="00437B09"/>
    <w:rsid w:val="004434AA"/>
    <w:rsid w:val="00450484"/>
    <w:rsid w:val="0045319A"/>
    <w:rsid w:val="00460096"/>
    <w:rsid w:val="00465363"/>
    <w:rsid w:val="00475AD2"/>
    <w:rsid w:val="00477C65"/>
    <w:rsid w:val="00481C07"/>
    <w:rsid w:val="004822FE"/>
    <w:rsid w:val="00484604"/>
    <w:rsid w:val="0048542D"/>
    <w:rsid w:val="004854D1"/>
    <w:rsid w:val="00487D82"/>
    <w:rsid w:val="004A5F11"/>
    <w:rsid w:val="004C2260"/>
    <w:rsid w:val="004C6DDB"/>
    <w:rsid w:val="004D3EE1"/>
    <w:rsid w:val="00501C0E"/>
    <w:rsid w:val="00502F7F"/>
    <w:rsid w:val="00543D56"/>
    <w:rsid w:val="00546D70"/>
    <w:rsid w:val="00547069"/>
    <w:rsid w:val="00547301"/>
    <w:rsid w:val="00550ECF"/>
    <w:rsid w:val="00560DD8"/>
    <w:rsid w:val="005641C9"/>
    <w:rsid w:val="00575AF1"/>
    <w:rsid w:val="005A3AE3"/>
    <w:rsid w:val="005A48D1"/>
    <w:rsid w:val="005B0C52"/>
    <w:rsid w:val="005B3B4C"/>
    <w:rsid w:val="005B60B3"/>
    <w:rsid w:val="005D2750"/>
    <w:rsid w:val="005D7A21"/>
    <w:rsid w:val="005E7680"/>
    <w:rsid w:val="00623E4A"/>
    <w:rsid w:val="00625EDE"/>
    <w:rsid w:val="00632BA7"/>
    <w:rsid w:val="00646EE2"/>
    <w:rsid w:val="00654E48"/>
    <w:rsid w:val="00675481"/>
    <w:rsid w:val="006754D1"/>
    <w:rsid w:val="006816E8"/>
    <w:rsid w:val="006A18CA"/>
    <w:rsid w:val="006C37C1"/>
    <w:rsid w:val="006F07FF"/>
    <w:rsid w:val="006F11A7"/>
    <w:rsid w:val="006F476E"/>
    <w:rsid w:val="007019D8"/>
    <w:rsid w:val="00710648"/>
    <w:rsid w:val="00732840"/>
    <w:rsid w:val="00774507"/>
    <w:rsid w:val="00775525"/>
    <w:rsid w:val="00787C69"/>
    <w:rsid w:val="007A0089"/>
    <w:rsid w:val="007A347C"/>
    <w:rsid w:val="007B5936"/>
    <w:rsid w:val="007E0C72"/>
    <w:rsid w:val="007E214E"/>
    <w:rsid w:val="00800266"/>
    <w:rsid w:val="0080307A"/>
    <w:rsid w:val="008112D6"/>
    <w:rsid w:val="008118A6"/>
    <w:rsid w:val="00811CD4"/>
    <w:rsid w:val="008146D3"/>
    <w:rsid w:val="00821A4E"/>
    <w:rsid w:val="00822C32"/>
    <w:rsid w:val="00831F3E"/>
    <w:rsid w:val="00845274"/>
    <w:rsid w:val="008852C1"/>
    <w:rsid w:val="0089090C"/>
    <w:rsid w:val="008A1C2E"/>
    <w:rsid w:val="008A2A96"/>
    <w:rsid w:val="008B7BBA"/>
    <w:rsid w:val="008C79D9"/>
    <w:rsid w:val="008C7A36"/>
    <w:rsid w:val="008D2539"/>
    <w:rsid w:val="008D6242"/>
    <w:rsid w:val="0090148A"/>
    <w:rsid w:val="0092395C"/>
    <w:rsid w:val="00926A90"/>
    <w:rsid w:val="00942E1B"/>
    <w:rsid w:val="0094649F"/>
    <w:rsid w:val="0095332C"/>
    <w:rsid w:val="0095670E"/>
    <w:rsid w:val="00956FF1"/>
    <w:rsid w:val="00963142"/>
    <w:rsid w:val="00967624"/>
    <w:rsid w:val="00975A88"/>
    <w:rsid w:val="00980679"/>
    <w:rsid w:val="009817A1"/>
    <w:rsid w:val="009A2F62"/>
    <w:rsid w:val="009B39C6"/>
    <w:rsid w:val="009B426A"/>
    <w:rsid w:val="009D1324"/>
    <w:rsid w:val="009D3A0E"/>
    <w:rsid w:val="009E65A1"/>
    <w:rsid w:val="009E7666"/>
    <w:rsid w:val="009F1662"/>
    <w:rsid w:val="009F7690"/>
    <w:rsid w:val="00A064C7"/>
    <w:rsid w:val="00A405EC"/>
    <w:rsid w:val="00A41DBD"/>
    <w:rsid w:val="00A428D7"/>
    <w:rsid w:val="00A45FCE"/>
    <w:rsid w:val="00A51E94"/>
    <w:rsid w:val="00A56085"/>
    <w:rsid w:val="00A72905"/>
    <w:rsid w:val="00A73FAE"/>
    <w:rsid w:val="00A90D24"/>
    <w:rsid w:val="00A90E98"/>
    <w:rsid w:val="00A96EB2"/>
    <w:rsid w:val="00AD1903"/>
    <w:rsid w:val="00AD35E2"/>
    <w:rsid w:val="00AE5EF9"/>
    <w:rsid w:val="00AF4B54"/>
    <w:rsid w:val="00B030B7"/>
    <w:rsid w:val="00B05816"/>
    <w:rsid w:val="00B139FD"/>
    <w:rsid w:val="00B36F1D"/>
    <w:rsid w:val="00B37044"/>
    <w:rsid w:val="00B80785"/>
    <w:rsid w:val="00B80C27"/>
    <w:rsid w:val="00B82DBB"/>
    <w:rsid w:val="00BA0E63"/>
    <w:rsid w:val="00BC4FCF"/>
    <w:rsid w:val="00BD1066"/>
    <w:rsid w:val="00BD2019"/>
    <w:rsid w:val="00BD3295"/>
    <w:rsid w:val="00BE5509"/>
    <w:rsid w:val="00BF7566"/>
    <w:rsid w:val="00C0440C"/>
    <w:rsid w:val="00C44111"/>
    <w:rsid w:val="00C44129"/>
    <w:rsid w:val="00C5720F"/>
    <w:rsid w:val="00C70C34"/>
    <w:rsid w:val="00C70E65"/>
    <w:rsid w:val="00C72A3C"/>
    <w:rsid w:val="00C849E5"/>
    <w:rsid w:val="00C914B0"/>
    <w:rsid w:val="00C93E56"/>
    <w:rsid w:val="00C97028"/>
    <w:rsid w:val="00CA0D6C"/>
    <w:rsid w:val="00CC067B"/>
    <w:rsid w:val="00CD109A"/>
    <w:rsid w:val="00CD31B4"/>
    <w:rsid w:val="00CF4D55"/>
    <w:rsid w:val="00CF5313"/>
    <w:rsid w:val="00CF533A"/>
    <w:rsid w:val="00CF6DFB"/>
    <w:rsid w:val="00D204C0"/>
    <w:rsid w:val="00D2653A"/>
    <w:rsid w:val="00D35D06"/>
    <w:rsid w:val="00D45C03"/>
    <w:rsid w:val="00D47B38"/>
    <w:rsid w:val="00D51753"/>
    <w:rsid w:val="00D624B4"/>
    <w:rsid w:val="00D72CD8"/>
    <w:rsid w:val="00D80711"/>
    <w:rsid w:val="00D80C57"/>
    <w:rsid w:val="00D81101"/>
    <w:rsid w:val="00D86E4D"/>
    <w:rsid w:val="00DA02AC"/>
    <w:rsid w:val="00DA05C4"/>
    <w:rsid w:val="00DA1AFC"/>
    <w:rsid w:val="00DA330E"/>
    <w:rsid w:val="00DB5A17"/>
    <w:rsid w:val="00DB6C0E"/>
    <w:rsid w:val="00DB7188"/>
    <w:rsid w:val="00DC0E21"/>
    <w:rsid w:val="00DC1627"/>
    <w:rsid w:val="00DC31B0"/>
    <w:rsid w:val="00DE2C13"/>
    <w:rsid w:val="00E07F00"/>
    <w:rsid w:val="00E162F7"/>
    <w:rsid w:val="00E4402E"/>
    <w:rsid w:val="00E47A3A"/>
    <w:rsid w:val="00E5102E"/>
    <w:rsid w:val="00E548ED"/>
    <w:rsid w:val="00E56E84"/>
    <w:rsid w:val="00E61AC6"/>
    <w:rsid w:val="00E7726B"/>
    <w:rsid w:val="00E860C8"/>
    <w:rsid w:val="00E86C85"/>
    <w:rsid w:val="00E956FF"/>
    <w:rsid w:val="00E96461"/>
    <w:rsid w:val="00E966D2"/>
    <w:rsid w:val="00EA3204"/>
    <w:rsid w:val="00EA5F52"/>
    <w:rsid w:val="00EC0E0D"/>
    <w:rsid w:val="00EC227D"/>
    <w:rsid w:val="00ED5514"/>
    <w:rsid w:val="00EE137B"/>
    <w:rsid w:val="00EE3139"/>
    <w:rsid w:val="00EE47F2"/>
    <w:rsid w:val="00EF4652"/>
    <w:rsid w:val="00F03A9B"/>
    <w:rsid w:val="00F12385"/>
    <w:rsid w:val="00F32600"/>
    <w:rsid w:val="00F40FA4"/>
    <w:rsid w:val="00F45FD1"/>
    <w:rsid w:val="00F46131"/>
    <w:rsid w:val="00F513F9"/>
    <w:rsid w:val="00F63833"/>
    <w:rsid w:val="00F6629F"/>
    <w:rsid w:val="00F70B11"/>
    <w:rsid w:val="00F71382"/>
    <w:rsid w:val="00F73946"/>
    <w:rsid w:val="00F824E2"/>
    <w:rsid w:val="00F84DB8"/>
    <w:rsid w:val="00F962BC"/>
    <w:rsid w:val="00FA2890"/>
    <w:rsid w:val="00FA35EB"/>
    <w:rsid w:val="00FA6079"/>
    <w:rsid w:val="00FB3A99"/>
    <w:rsid w:val="00FB6AC8"/>
    <w:rsid w:val="00FD35B5"/>
    <w:rsid w:val="00FE6A45"/>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77CE"/>
  <w15:chartTrackingRefBased/>
  <w15:docId w15:val="{76090D30-3BF2-40E3-B6A9-1893ACE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3E4A"/>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1C7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3E4A"/>
    <w:pPr>
      <w:keepNext/>
      <w:spacing w:after="0" w:line="240" w:lineRule="auto"/>
      <w:outlineLvl w:val="2"/>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B8"/>
    <w:pPr>
      <w:ind w:left="720"/>
      <w:contextualSpacing/>
    </w:pPr>
  </w:style>
  <w:style w:type="paragraph" w:styleId="Header">
    <w:name w:val="header"/>
    <w:basedOn w:val="Normal"/>
    <w:link w:val="HeaderChar"/>
    <w:uiPriority w:val="99"/>
    <w:unhideWhenUsed/>
    <w:rsid w:val="003E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07"/>
  </w:style>
  <w:style w:type="paragraph" w:styleId="Footer">
    <w:name w:val="footer"/>
    <w:basedOn w:val="Normal"/>
    <w:link w:val="FooterChar"/>
    <w:uiPriority w:val="99"/>
    <w:unhideWhenUsed/>
    <w:rsid w:val="003E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07"/>
  </w:style>
  <w:style w:type="paragraph" w:customStyle="1" w:styleId="bbctext">
    <w:name w:val="bbctext"/>
    <w:basedOn w:val="Normal"/>
    <w:rsid w:val="00575A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774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005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05A9"/>
    <w:rPr>
      <w:rFonts w:ascii="Calibri" w:hAnsi="Calibri"/>
      <w:szCs w:val="21"/>
    </w:rPr>
  </w:style>
  <w:style w:type="character" w:customStyle="1" w:styleId="Heading1Char">
    <w:name w:val="Heading 1 Char"/>
    <w:basedOn w:val="DefaultParagraphFont"/>
    <w:link w:val="Heading1"/>
    <w:rsid w:val="00623E4A"/>
    <w:rPr>
      <w:rFonts w:ascii="Arial" w:eastAsia="Times New Roman" w:hAnsi="Arial" w:cs="Times New Roman"/>
      <w:b/>
      <w:szCs w:val="20"/>
    </w:rPr>
  </w:style>
  <w:style w:type="character" w:customStyle="1" w:styleId="Heading3Char">
    <w:name w:val="Heading 3 Char"/>
    <w:basedOn w:val="DefaultParagraphFont"/>
    <w:link w:val="Heading3"/>
    <w:rsid w:val="00623E4A"/>
    <w:rPr>
      <w:rFonts w:ascii="Arial" w:eastAsia="Times New Roman" w:hAnsi="Arial" w:cs="Times New Roman"/>
      <w:i/>
      <w:sz w:val="20"/>
      <w:szCs w:val="20"/>
    </w:rPr>
  </w:style>
  <w:style w:type="paragraph" w:styleId="BodyText3">
    <w:name w:val="Body Text 3"/>
    <w:basedOn w:val="Normal"/>
    <w:link w:val="BodyText3Char"/>
    <w:rsid w:val="00623E4A"/>
    <w:pPr>
      <w:spacing w:after="0" w:line="240" w:lineRule="auto"/>
    </w:pPr>
    <w:rPr>
      <w:rFonts w:ascii="Arial" w:eastAsia="Times New Roman" w:hAnsi="Arial" w:cs="Times New Roman"/>
      <w:color w:val="008000"/>
      <w:sz w:val="18"/>
      <w:szCs w:val="20"/>
    </w:rPr>
  </w:style>
  <w:style w:type="character" w:customStyle="1" w:styleId="BodyText3Char">
    <w:name w:val="Body Text 3 Char"/>
    <w:basedOn w:val="DefaultParagraphFont"/>
    <w:link w:val="BodyText3"/>
    <w:rsid w:val="00623E4A"/>
    <w:rPr>
      <w:rFonts w:ascii="Arial" w:eastAsia="Times New Roman" w:hAnsi="Arial" w:cs="Times New Roman"/>
      <w:color w:val="008000"/>
      <w:sz w:val="18"/>
      <w:szCs w:val="20"/>
    </w:rPr>
  </w:style>
  <w:style w:type="paragraph" w:customStyle="1" w:styleId="Default">
    <w:name w:val="Default"/>
    <w:rsid w:val="00A405EC"/>
    <w:pPr>
      <w:autoSpaceDE w:val="0"/>
      <w:autoSpaceDN w:val="0"/>
      <w:adjustRightInd w:val="0"/>
      <w:spacing w:after="0" w:line="240" w:lineRule="auto"/>
    </w:pPr>
    <w:rPr>
      <w:rFonts w:ascii="Longhand" w:hAnsi="Longhand" w:cs="Longhand"/>
      <w:color w:val="000000"/>
      <w:sz w:val="24"/>
      <w:szCs w:val="24"/>
    </w:rPr>
  </w:style>
  <w:style w:type="paragraph" w:customStyle="1" w:styleId="Pa2">
    <w:name w:val="Pa2"/>
    <w:basedOn w:val="Default"/>
    <w:next w:val="Default"/>
    <w:uiPriority w:val="99"/>
    <w:rsid w:val="00A405EC"/>
    <w:pPr>
      <w:spacing w:line="211" w:lineRule="atLeast"/>
    </w:pPr>
    <w:rPr>
      <w:rFonts w:cstheme="minorBidi"/>
      <w:color w:val="auto"/>
    </w:rPr>
  </w:style>
  <w:style w:type="paragraph" w:customStyle="1" w:styleId="Pa18">
    <w:name w:val="Pa18"/>
    <w:basedOn w:val="Default"/>
    <w:next w:val="Default"/>
    <w:uiPriority w:val="99"/>
    <w:rsid w:val="00A405EC"/>
    <w:pPr>
      <w:spacing w:line="211" w:lineRule="atLeast"/>
    </w:pPr>
    <w:rPr>
      <w:rFonts w:cstheme="minorBidi"/>
      <w:color w:val="auto"/>
    </w:rPr>
  </w:style>
  <w:style w:type="paragraph" w:customStyle="1" w:styleId="Pa27">
    <w:name w:val="Pa27"/>
    <w:basedOn w:val="Default"/>
    <w:next w:val="Default"/>
    <w:uiPriority w:val="99"/>
    <w:rsid w:val="00A405EC"/>
    <w:pPr>
      <w:spacing w:line="211" w:lineRule="atLeast"/>
    </w:pPr>
    <w:rPr>
      <w:rFonts w:cstheme="minorBidi"/>
      <w:color w:val="auto"/>
    </w:rPr>
  </w:style>
  <w:style w:type="character" w:customStyle="1" w:styleId="A22">
    <w:name w:val="A22"/>
    <w:uiPriority w:val="99"/>
    <w:rsid w:val="00A405EC"/>
    <w:rPr>
      <w:rFonts w:ascii="URW Grotesk T" w:hAnsi="URW Grotesk T" w:cs="URW Grotesk T"/>
      <w:color w:val="000000"/>
      <w:sz w:val="19"/>
      <w:szCs w:val="19"/>
    </w:rPr>
  </w:style>
  <w:style w:type="table" w:styleId="TableGrid">
    <w:name w:val="Table Grid"/>
    <w:basedOn w:val="TableNormal"/>
    <w:uiPriority w:val="39"/>
    <w:rsid w:val="00A4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405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405EC"/>
    <w:rPr>
      <w:rFonts w:ascii="Arial" w:eastAsia="Times New Roman" w:hAnsi="Arial" w:cs="Arial"/>
      <w:sz w:val="20"/>
      <w:szCs w:val="20"/>
    </w:rPr>
  </w:style>
  <w:style w:type="character" w:styleId="Hyperlink">
    <w:name w:val="Hyperlink"/>
    <w:basedOn w:val="DefaultParagraphFont"/>
    <w:uiPriority w:val="99"/>
    <w:unhideWhenUsed/>
    <w:rsid w:val="00073485"/>
    <w:rPr>
      <w:color w:val="0563C1" w:themeColor="hyperlink"/>
      <w:u w:val="single"/>
    </w:rPr>
  </w:style>
  <w:style w:type="character" w:styleId="Mention">
    <w:name w:val="Mention"/>
    <w:basedOn w:val="DefaultParagraphFont"/>
    <w:uiPriority w:val="99"/>
    <w:semiHidden/>
    <w:unhideWhenUsed/>
    <w:rsid w:val="00073485"/>
    <w:rPr>
      <w:color w:val="2B579A"/>
      <w:shd w:val="clear" w:color="auto" w:fill="E6E6E6"/>
    </w:rPr>
  </w:style>
  <w:style w:type="character" w:customStyle="1" w:styleId="Heading2Char">
    <w:name w:val="Heading 2 Char"/>
    <w:basedOn w:val="DefaultParagraphFont"/>
    <w:link w:val="Heading2"/>
    <w:uiPriority w:val="9"/>
    <w:semiHidden/>
    <w:rsid w:val="001C7FE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C7FEB"/>
  </w:style>
  <w:style w:type="character" w:customStyle="1" w:styleId="WW8Num2z0">
    <w:name w:val="WW8Num2z0"/>
    <w:rsid w:val="008118A6"/>
    <w:rPr>
      <w:rFonts w:ascii="Symbol" w:hAnsi="Symbol" w:cs="Symbol" w:hint="default"/>
    </w:rPr>
  </w:style>
  <w:style w:type="character" w:customStyle="1" w:styleId="WW8Num3z0">
    <w:name w:val="WW8Num3z0"/>
    <w:rsid w:val="008118A6"/>
    <w:rPr>
      <w:rFonts w:ascii="Symbol" w:hAnsi="Symbol" w:cs="Symbol" w:hint="default"/>
    </w:rPr>
  </w:style>
  <w:style w:type="character" w:customStyle="1" w:styleId="WW8Num4z0">
    <w:name w:val="WW8Num4z0"/>
    <w:rsid w:val="008118A6"/>
    <w:rPr>
      <w:rFonts w:ascii="Symbol" w:hAnsi="Symbol" w:cs="Symbol" w:hint="default"/>
    </w:rPr>
  </w:style>
  <w:style w:type="character" w:customStyle="1" w:styleId="WW8Num5z0">
    <w:name w:val="WW8Num5z0"/>
    <w:rsid w:val="008118A6"/>
    <w:rPr>
      <w:rFonts w:ascii="Symbol" w:hAnsi="Symbol" w:cs="Symbol" w:hint="default"/>
    </w:rPr>
  </w:style>
  <w:style w:type="character" w:customStyle="1" w:styleId="WW8Num6z0">
    <w:name w:val="WW8Num6z0"/>
    <w:rsid w:val="008118A6"/>
    <w:rPr>
      <w:rFonts w:ascii="Symbol" w:hAnsi="Symbol" w:cs="Symbol" w:hint="default"/>
      <w:color w:val="auto"/>
      <w:sz w:val="28"/>
    </w:rPr>
  </w:style>
  <w:style w:type="paragraph" w:customStyle="1" w:styleId="Body1">
    <w:name w:val="Body 1"/>
    <w:basedOn w:val="Normal"/>
    <w:rsid w:val="008118A6"/>
    <w:pPr>
      <w:suppressAutoHyphens/>
      <w:spacing w:after="240" w:line="240" w:lineRule="auto"/>
      <w:ind w:left="851"/>
      <w:jc w:val="both"/>
    </w:pPr>
    <w:rPr>
      <w:rFonts w:ascii="Verdana" w:eastAsia="Times New Roman" w:hAnsi="Verdana" w:cs="Verdana"/>
      <w:sz w:val="20"/>
      <w:szCs w:val="20"/>
      <w:lang w:eastAsia="ar-SA"/>
    </w:rPr>
  </w:style>
  <w:style w:type="character" w:styleId="UnresolvedMention">
    <w:name w:val="Unresolved Mention"/>
    <w:basedOn w:val="DefaultParagraphFont"/>
    <w:uiPriority w:val="99"/>
    <w:semiHidden/>
    <w:unhideWhenUsed/>
    <w:rsid w:val="00956FF1"/>
    <w:rPr>
      <w:color w:val="808080"/>
      <w:shd w:val="clear" w:color="auto" w:fill="E6E6E6"/>
    </w:rPr>
  </w:style>
  <w:style w:type="character" w:styleId="FollowedHyperlink">
    <w:name w:val="FollowedHyperlink"/>
    <w:basedOn w:val="DefaultParagraphFont"/>
    <w:uiPriority w:val="99"/>
    <w:semiHidden/>
    <w:unhideWhenUsed/>
    <w:rsid w:val="009817A1"/>
    <w:rPr>
      <w:color w:val="954F72" w:themeColor="followedHyperlink"/>
      <w:u w:val="single"/>
    </w:rPr>
  </w:style>
  <w:style w:type="paragraph" w:styleId="Revision">
    <w:name w:val="Revision"/>
    <w:hidden/>
    <w:uiPriority w:val="99"/>
    <w:semiHidden/>
    <w:rsid w:val="00370CE4"/>
    <w:pPr>
      <w:spacing w:after="0" w:line="240" w:lineRule="auto"/>
    </w:pPr>
  </w:style>
  <w:style w:type="paragraph" w:styleId="BalloonText">
    <w:name w:val="Balloon Text"/>
    <w:basedOn w:val="Normal"/>
    <w:link w:val="BalloonTextChar"/>
    <w:uiPriority w:val="99"/>
    <w:semiHidden/>
    <w:unhideWhenUsed/>
    <w:rsid w:val="0037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E4"/>
    <w:rPr>
      <w:rFonts w:ascii="Segoe UI" w:hAnsi="Segoe UI" w:cs="Segoe UI"/>
      <w:sz w:val="18"/>
      <w:szCs w:val="18"/>
    </w:rPr>
  </w:style>
  <w:style w:type="paragraph" w:customStyle="1" w:styleId="VFTitle20ptorange">
    <w:name w:val="VF_Title_20 pt_orange"/>
    <w:basedOn w:val="Normal"/>
    <w:qFormat/>
    <w:rsid w:val="003A0DBF"/>
    <w:pPr>
      <w:spacing w:after="0" w:line="240" w:lineRule="auto"/>
    </w:pPr>
    <w:rPr>
      <w:rFonts w:ascii="Arial" w:eastAsia="Times New Roman" w:hAnsi="Arial" w:cs="Arial"/>
      <w:color w:val="FAA619"/>
      <w:sz w:val="40"/>
      <w:szCs w:val="40"/>
      <w:lang w:eastAsia="sv-SE"/>
    </w:rPr>
  </w:style>
  <w:style w:type="character" w:styleId="CommentReference">
    <w:name w:val="annotation reference"/>
    <w:basedOn w:val="DefaultParagraphFont"/>
    <w:uiPriority w:val="99"/>
    <w:semiHidden/>
    <w:unhideWhenUsed/>
    <w:rsid w:val="00F45FD1"/>
    <w:rPr>
      <w:sz w:val="16"/>
      <w:szCs w:val="16"/>
    </w:rPr>
  </w:style>
  <w:style w:type="paragraph" w:styleId="CommentText">
    <w:name w:val="annotation text"/>
    <w:basedOn w:val="Normal"/>
    <w:link w:val="CommentTextChar"/>
    <w:uiPriority w:val="99"/>
    <w:semiHidden/>
    <w:unhideWhenUsed/>
    <w:rsid w:val="00F45FD1"/>
    <w:pPr>
      <w:spacing w:line="240" w:lineRule="auto"/>
    </w:pPr>
    <w:rPr>
      <w:sz w:val="20"/>
      <w:szCs w:val="20"/>
    </w:rPr>
  </w:style>
  <w:style w:type="character" w:customStyle="1" w:styleId="CommentTextChar">
    <w:name w:val="Comment Text Char"/>
    <w:basedOn w:val="DefaultParagraphFont"/>
    <w:link w:val="CommentText"/>
    <w:uiPriority w:val="99"/>
    <w:semiHidden/>
    <w:rsid w:val="00F45FD1"/>
    <w:rPr>
      <w:sz w:val="20"/>
      <w:szCs w:val="20"/>
    </w:rPr>
  </w:style>
  <w:style w:type="paragraph" w:styleId="CommentSubject">
    <w:name w:val="annotation subject"/>
    <w:basedOn w:val="CommentText"/>
    <w:next w:val="CommentText"/>
    <w:link w:val="CommentSubjectChar"/>
    <w:uiPriority w:val="99"/>
    <w:semiHidden/>
    <w:unhideWhenUsed/>
    <w:rsid w:val="00F45FD1"/>
    <w:rPr>
      <w:b/>
      <w:bCs/>
    </w:rPr>
  </w:style>
  <w:style w:type="character" w:customStyle="1" w:styleId="CommentSubjectChar">
    <w:name w:val="Comment Subject Char"/>
    <w:basedOn w:val="CommentTextChar"/>
    <w:link w:val="CommentSubject"/>
    <w:uiPriority w:val="99"/>
    <w:semiHidden/>
    <w:rsid w:val="00F45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082">
      <w:bodyDiv w:val="1"/>
      <w:marLeft w:val="0"/>
      <w:marRight w:val="0"/>
      <w:marTop w:val="0"/>
      <w:marBottom w:val="0"/>
      <w:divBdr>
        <w:top w:val="none" w:sz="0" w:space="0" w:color="auto"/>
        <w:left w:val="none" w:sz="0" w:space="0" w:color="auto"/>
        <w:bottom w:val="none" w:sz="0" w:space="0" w:color="auto"/>
        <w:right w:val="none" w:sz="0" w:space="0" w:color="auto"/>
      </w:divBdr>
    </w:div>
    <w:div w:id="80489367">
      <w:bodyDiv w:val="1"/>
      <w:marLeft w:val="0"/>
      <w:marRight w:val="0"/>
      <w:marTop w:val="0"/>
      <w:marBottom w:val="0"/>
      <w:divBdr>
        <w:top w:val="none" w:sz="0" w:space="0" w:color="auto"/>
        <w:left w:val="none" w:sz="0" w:space="0" w:color="auto"/>
        <w:bottom w:val="none" w:sz="0" w:space="0" w:color="auto"/>
        <w:right w:val="none" w:sz="0" w:space="0" w:color="auto"/>
      </w:divBdr>
    </w:div>
    <w:div w:id="194000567">
      <w:bodyDiv w:val="1"/>
      <w:marLeft w:val="0"/>
      <w:marRight w:val="0"/>
      <w:marTop w:val="0"/>
      <w:marBottom w:val="0"/>
      <w:divBdr>
        <w:top w:val="none" w:sz="0" w:space="0" w:color="auto"/>
        <w:left w:val="none" w:sz="0" w:space="0" w:color="auto"/>
        <w:bottom w:val="none" w:sz="0" w:space="0" w:color="auto"/>
        <w:right w:val="none" w:sz="0" w:space="0" w:color="auto"/>
      </w:divBdr>
    </w:div>
    <w:div w:id="327830655">
      <w:bodyDiv w:val="1"/>
      <w:marLeft w:val="0"/>
      <w:marRight w:val="0"/>
      <w:marTop w:val="0"/>
      <w:marBottom w:val="0"/>
      <w:divBdr>
        <w:top w:val="none" w:sz="0" w:space="0" w:color="auto"/>
        <w:left w:val="none" w:sz="0" w:space="0" w:color="auto"/>
        <w:bottom w:val="none" w:sz="0" w:space="0" w:color="auto"/>
        <w:right w:val="none" w:sz="0" w:space="0" w:color="auto"/>
      </w:divBdr>
    </w:div>
    <w:div w:id="396168206">
      <w:bodyDiv w:val="1"/>
      <w:marLeft w:val="0"/>
      <w:marRight w:val="0"/>
      <w:marTop w:val="0"/>
      <w:marBottom w:val="0"/>
      <w:divBdr>
        <w:top w:val="none" w:sz="0" w:space="0" w:color="auto"/>
        <w:left w:val="none" w:sz="0" w:space="0" w:color="auto"/>
        <w:bottom w:val="none" w:sz="0" w:space="0" w:color="auto"/>
        <w:right w:val="none" w:sz="0" w:space="0" w:color="auto"/>
      </w:divBdr>
    </w:div>
    <w:div w:id="598375450">
      <w:bodyDiv w:val="1"/>
      <w:marLeft w:val="0"/>
      <w:marRight w:val="0"/>
      <w:marTop w:val="0"/>
      <w:marBottom w:val="0"/>
      <w:divBdr>
        <w:top w:val="none" w:sz="0" w:space="0" w:color="auto"/>
        <w:left w:val="none" w:sz="0" w:space="0" w:color="auto"/>
        <w:bottom w:val="none" w:sz="0" w:space="0" w:color="auto"/>
        <w:right w:val="none" w:sz="0" w:space="0" w:color="auto"/>
      </w:divBdr>
    </w:div>
    <w:div w:id="633944558">
      <w:bodyDiv w:val="1"/>
      <w:marLeft w:val="0"/>
      <w:marRight w:val="0"/>
      <w:marTop w:val="0"/>
      <w:marBottom w:val="0"/>
      <w:divBdr>
        <w:top w:val="none" w:sz="0" w:space="0" w:color="auto"/>
        <w:left w:val="none" w:sz="0" w:space="0" w:color="auto"/>
        <w:bottom w:val="none" w:sz="0" w:space="0" w:color="auto"/>
        <w:right w:val="none" w:sz="0" w:space="0" w:color="auto"/>
      </w:divBdr>
    </w:div>
    <w:div w:id="646739262">
      <w:bodyDiv w:val="1"/>
      <w:marLeft w:val="0"/>
      <w:marRight w:val="0"/>
      <w:marTop w:val="0"/>
      <w:marBottom w:val="0"/>
      <w:divBdr>
        <w:top w:val="none" w:sz="0" w:space="0" w:color="auto"/>
        <w:left w:val="none" w:sz="0" w:space="0" w:color="auto"/>
        <w:bottom w:val="none" w:sz="0" w:space="0" w:color="auto"/>
        <w:right w:val="none" w:sz="0" w:space="0" w:color="auto"/>
      </w:divBdr>
    </w:div>
    <w:div w:id="649141630">
      <w:bodyDiv w:val="1"/>
      <w:marLeft w:val="0"/>
      <w:marRight w:val="0"/>
      <w:marTop w:val="0"/>
      <w:marBottom w:val="0"/>
      <w:divBdr>
        <w:top w:val="none" w:sz="0" w:space="0" w:color="auto"/>
        <w:left w:val="none" w:sz="0" w:space="0" w:color="auto"/>
        <w:bottom w:val="none" w:sz="0" w:space="0" w:color="auto"/>
        <w:right w:val="none" w:sz="0" w:space="0" w:color="auto"/>
      </w:divBdr>
    </w:div>
    <w:div w:id="798037917">
      <w:bodyDiv w:val="1"/>
      <w:marLeft w:val="0"/>
      <w:marRight w:val="0"/>
      <w:marTop w:val="0"/>
      <w:marBottom w:val="0"/>
      <w:divBdr>
        <w:top w:val="none" w:sz="0" w:space="0" w:color="auto"/>
        <w:left w:val="none" w:sz="0" w:space="0" w:color="auto"/>
        <w:bottom w:val="none" w:sz="0" w:space="0" w:color="auto"/>
        <w:right w:val="none" w:sz="0" w:space="0" w:color="auto"/>
      </w:divBdr>
    </w:div>
    <w:div w:id="871191389">
      <w:bodyDiv w:val="1"/>
      <w:marLeft w:val="0"/>
      <w:marRight w:val="0"/>
      <w:marTop w:val="0"/>
      <w:marBottom w:val="0"/>
      <w:divBdr>
        <w:top w:val="none" w:sz="0" w:space="0" w:color="auto"/>
        <w:left w:val="none" w:sz="0" w:space="0" w:color="auto"/>
        <w:bottom w:val="none" w:sz="0" w:space="0" w:color="auto"/>
        <w:right w:val="none" w:sz="0" w:space="0" w:color="auto"/>
      </w:divBdr>
    </w:div>
    <w:div w:id="1150562083">
      <w:bodyDiv w:val="1"/>
      <w:marLeft w:val="0"/>
      <w:marRight w:val="0"/>
      <w:marTop w:val="0"/>
      <w:marBottom w:val="0"/>
      <w:divBdr>
        <w:top w:val="none" w:sz="0" w:space="0" w:color="auto"/>
        <w:left w:val="none" w:sz="0" w:space="0" w:color="auto"/>
        <w:bottom w:val="none" w:sz="0" w:space="0" w:color="auto"/>
        <w:right w:val="none" w:sz="0" w:space="0" w:color="auto"/>
      </w:divBdr>
    </w:div>
    <w:div w:id="1320890333">
      <w:bodyDiv w:val="1"/>
      <w:marLeft w:val="0"/>
      <w:marRight w:val="0"/>
      <w:marTop w:val="0"/>
      <w:marBottom w:val="0"/>
      <w:divBdr>
        <w:top w:val="none" w:sz="0" w:space="0" w:color="auto"/>
        <w:left w:val="none" w:sz="0" w:space="0" w:color="auto"/>
        <w:bottom w:val="none" w:sz="0" w:space="0" w:color="auto"/>
        <w:right w:val="none" w:sz="0" w:space="0" w:color="auto"/>
      </w:divBdr>
    </w:div>
    <w:div w:id="1486045845">
      <w:bodyDiv w:val="1"/>
      <w:marLeft w:val="0"/>
      <w:marRight w:val="0"/>
      <w:marTop w:val="0"/>
      <w:marBottom w:val="0"/>
      <w:divBdr>
        <w:top w:val="none" w:sz="0" w:space="0" w:color="auto"/>
        <w:left w:val="none" w:sz="0" w:space="0" w:color="auto"/>
        <w:bottom w:val="none" w:sz="0" w:space="0" w:color="auto"/>
        <w:right w:val="none" w:sz="0" w:space="0" w:color="auto"/>
      </w:divBdr>
    </w:div>
    <w:div w:id="1593735107">
      <w:bodyDiv w:val="1"/>
      <w:marLeft w:val="0"/>
      <w:marRight w:val="0"/>
      <w:marTop w:val="0"/>
      <w:marBottom w:val="0"/>
      <w:divBdr>
        <w:top w:val="none" w:sz="0" w:space="0" w:color="auto"/>
        <w:left w:val="none" w:sz="0" w:space="0" w:color="auto"/>
        <w:bottom w:val="none" w:sz="0" w:space="0" w:color="auto"/>
        <w:right w:val="none" w:sz="0" w:space="0" w:color="auto"/>
      </w:divBdr>
    </w:div>
    <w:div w:id="1668898680">
      <w:bodyDiv w:val="1"/>
      <w:marLeft w:val="0"/>
      <w:marRight w:val="0"/>
      <w:marTop w:val="0"/>
      <w:marBottom w:val="0"/>
      <w:divBdr>
        <w:top w:val="none" w:sz="0" w:space="0" w:color="auto"/>
        <w:left w:val="none" w:sz="0" w:space="0" w:color="auto"/>
        <w:bottom w:val="none" w:sz="0" w:space="0" w:color="auto"/>
        <w:right w:val="none" w:sz="0" w:space="0" w:color="auto"/>
      </w:divBdr>
    </w:div>
    <w:div w:id="1684548577">
      <w:bodyDiv w:val="1"/>
      <w:marLeft w:val="0"/>
      <w:marRight w:val="0"/>
      <w:marTop w:val="0"/>
      <w:marBottom w:val="0"/>
      <w:divBdr>
        <w:top w:val="none" w:sz="0" w:space="0" w:color="auto"/>
        <w:left w:val="none" w:sz="0" w:space="0" w:color="auto"/>
        <w:bottom w:val="none" w:sz="0" w:space="0" w:color="auto"/>
        <w:right w:val="none" w:sz="0" w:space="0" w:color="auto"/>
      </w:divBdr>
    </w:div>
    <w:div w:id="1695887893">
      <w:bodyDiv w:val="1"/>
      <w:marLeft w:val="0"/>
      <w:marRight w:val="0"/>
      <w:marTop w:val="0"/>
      <w:marBottom w:val="0"/>
      <w:divBdr>
        <w:top w:val="none" w:sz="0" w:space="0" w:color="auto"/>
        <w:left w:val="none" w:sz="0" w:space="0" w:color="auto"/>
        <w:bottom w:val="none" w:sz="0" w:space="0" w:color="auto"/>
        <w:right w:val="none" w:sz="0" w:space="0" w:color="auto"/>
      </w:divBdr>
    </w:div>
    <w:div w:id="1941840448">
      <w:bodyDiv w:val="1"/>
      <w:marLeft w:val="0"/>
      <w:marRight w:val="0"/>
      <w:marTop w:val="0"/>
      <w:marBottom w:val="0"/>
      <w:divBdr>
        <w:top w:val="none" w:sz="0" w:space="0" w:color="auto"/>
        <w:left w:val="none" w:sz="0" w:space="0" w:color="auto"/>
        <w:bottom w:val="none" w:sz="0" w:space="0" w:color="auto"/>
        <w:right w:val="none" w:sz="0" w:space="0" w:color="auto"/>
      </w:divBdr>
      <w:divsChild>
        <w:div w:id="307512668">
          <w:marLeft w:val="0"/>
          <w:marRight w:val="0"/>
          <w:marTop w:val="0"/>
          <w:marBottom w:val="0"/>
          <w:divBdr>
            <w:top w:val="none" w:sz="0" w:space="0" w:color="auto"/>
            <w:left w:val="none" w:sz="0" w:space="0" w:color="auto"/>
            <w:bottom w:val="none" w:sz="0" w:space="0" w:color="auto"/>
            <w:right w:val="none" w:sz="0" w:space="0" w:color="auto"/>
          </w:divBdr>
        </w:div>
        <w:div w:id="1332681713">
          <w:marLeft w:val="0"/>
          <w:marRight w:val="0"/>
          <w:marTop w:val="0"/>
          <w:marBottom w:val="0"/>
          <w:divBdr>
            <w:top w:val="none" w:sz="0" w:space="0" w:color="auto"/>
            <w:left w:val="none" w:sz="0" w:space="0" w:color="auto"/>
            <w:bottom w:val="none" w:sz="0" w:space="0" w:color="auto"/>
            <w:right w:val="none" w:sz="0" w:space="0" w:color="auto"/>
          </w:divBdr>
        </w:div>
      </w:divsChild>
    </w:div>
    <w:div w:id="1944457445">
      <w:bodyDiv w:val="1"/>
      <w:marLeft w:val="0"/>
      <w:marRight w:val="0"/>
      <w:marTop w:val="0"/>
      <w:marBottom w:val="0"/>
      <w:divBdr>
        <w:top w:val="none" w:sz="0" w:space="0" w:color="auto"/>
        <w:left w:val="none" w:sz="0" w:space="0" w:color="auto"/>
        <w:bottom w:val="none" w:sz="0" w:space="0" w:color="auto"/>
        <w:right w:val="none" w:sz="0" w:space="0" w:color="auto"/>
      </w:divBdr>
    </w:div>
    <w:div w:id="2029981881">
      <w:bodyDiv w:val="1"/>
      <w:marLeft w:val="0"/>
      <w:marRight w:val="0"/>
      <w:marTop w:val="0"/>
      <w:marBottom w:val="0"/>
      <w:divBdr>
        <w:top w:val="none" w:sz="0" w:space="0" w:color="auto"/>
        <w:left w:val="none" w:sz="0" w:space="0" w:color="auto"/>
        <w:bottom w:val="none" w:sz="0" w:space="0" w:color="auto"/>
        <w:right w:val="none" w:sz="0" w:space="0" w:color="auto"/>
      </w:divBdr>
    </w:div>
    <w:div w:id="2132551304">
      <w:bodyDiv w:val="1"/>
      <w:marLeft w:val="0"/>
      <w:marRight w:val="0"/>
      <w:marTop w:val="0"/>
      <w:marBottom w:val="0"/>
      <w:divBdr>
        <w:top w:val="none" w:sz="0" w:space="0" w:color="auto"/>
        <w:left w:val="none" w:sz="0" w:space="0" w:color="auto"/>
        <w:bottom w:val="none" w:sz="0" w:space="0" w:color="auto"/>
        <w:right w:val="none" w:sz="0" w:space="0" w:color="auto"/>
      </w:divBdr>
    </w:div>
    <w:div w:id="2144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ycymoeddcic.cymru/wp-content/uploads/2017/10/Condensed-Prospectus.pdf" TargetMode="External"/><Relationship Id="rId13" Type="http://schemas.openxmlformats.org/officeDocument/2006/relationships/hyperlink" Target="https://www.primecymru.co.uk/" TargetMode="External"/><Relationship Id="rId18" Type="http://schemas.openxmlformats.org/officeDocument/2006/relationships/hyperlink" Target="http://www.npt-business.co.uk/22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urpleshoots.org/self-reliant-groups/" TargetMode="External"/><Relationship Id="rId17" Type="http://schemas.openxmlformats.org/officeDocument/2006/relationships/hyperlink" Target="https://www.rctcbc.gov.uk/EN/Business/FundingandGrants/EnterpriseSupportProgramme.aspx" TargetMode="External"/><Relationship Id="rId2" Type="http://schemas.openxmlformats.org/officeDocument/2006/relationships/styles" Target="styles.xml"/><Relationship Id="rId16" Type="http://schemas.openxmlformats.org/officeDocument/2006/relationships/hyperlink" Target="http://www.npt-business.co.uk/21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shice.org/" TargetMode="External"/><Relationship Id="rId5" Type="http://schemas.openxmlformats.org/officeDocument/2006/relationships/footnotes" Target="footnotes.xml"/><Relationship Id="rId15" Type="http://schemas.openxmlformats.org/officeDocument/2006/relationships/hyperlink" Target="https://cwmpas.coop/what-we-do/services/" TargetMode="External"/><Relationship Id="rId10" Type="http://schemas.openxmlformats.org/officeDocument/2006/relationships/hyperlink" Target="https://penycymoeddcic.cymru/guides-contacts/" TargetMode="External"/><Relationship Id="rId19" Type="http://schemas.openxmlformats.org/officeDocument/2006/relationships/hyperlink" Target="https://developmentbank.wales/small-business-loans-wales" TargetMode="External"/><Relationship Id="rId4" Type="http://schemas.openxmlformats.org/officeDocument/2006/relationships/webSettings" Target="webSettings.xml"/><Relationship Id="rId9" Type="http://schemas.openxmlformats.org/officeDocument/2006/relationships/hyperlink" Target="https://businesswales.gov.wales/starting-up/business-plan" TargetMode="External"/><Relationship Id="rId14" Type="http://schemas.openxmlformats.org/officeDocument/2006/relationships/hyperlink" Target="https://businesswales.gov.wales/bigid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Kate.Pritchard</dc:creator>
  <cp:keywords/>
  <dc:description/>
  <cp:lastModifiedBy>Kate Breeze</cp:lastModifiedBy>
  <cp:revision>2</cp:revision>
  <dcterms:created xsi:type="dcterms:W3CDTF">2022-06-29T15:02:00Z</dcterms:created>
  <dcterms:modified xsi:type="dcterms:W3CDTF">2022-06-29T15:02:00Z</dcterms:modified>
</cp:coreProperties>
</file>