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DE0A" w14:textId="7FD1621C" w:rsidR="003C048B" w:rsidRPr="00B70E3A" w:rsidRDefault="00B70E3A" w:rsidP="00C73428">
      <w:pPr>
        <w:spacing w:after="0" w:line="240" w:lineRule="auto"/>
        <w:rPr>
          <w:rFonts w:cs="Arial"/>
          <w:b/>
          <w:color w:val="002060"/>
          <w:sz w:val="42"/>
          <w:szCs w:val="42"/>
        </w:rPr>
      </w:pPr>
      <w:r w:rsidRPr="00B70E3A">
        <w:rPr>
          <w:rFonts w:cs="Arial"/>
          <w:b/>
          <w:noProof/>
          <w:color w:val="002060"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611A2564" wp14:editId="35526A44">
            <wp:simplePos x="0" y="0"/>
            <wp:positionH relativeFrom="page">
              <wp:align>right</wp:align>
            </wp:positionH>
            <wp:positionV relativeFrom="paragraph">
              <wp:posOffset>-742315</wp:posOffset>
            </wp:positionV>
            <wp:extent cx="7534275" cy="10191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19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E3A">
        <w:rPr>
          <w:rFonts w:cs="Arial"/>
          <w:b/>
          <w:noProof/>
          <w:color w:val="002060"/>
          <w:sz w:val="42"/>
          <w:szCs w:val="42"/>
        </w:rPr>
        <w:drawing>
          <wp:anchor distT="0" distB="0" distL="114300" distR="114300" simplePos="0" relativeHeight="251660288" behindDoc="1" locked="0" layoutInCell="1" allowOverlap="1" wp14:anchorId="5834FFEC" wp14:editId="21D6263A">
            <wp:simplePos x="0" y="0"/>
            <wp:positionH relativeFrom="column">
              <wp:posOffset>4419600</wp:posOffset>
            </wp:positionH>
            <wp:positionV relativeFrom="paragraph">
              <wp:posOffset>-437515</wp:posOffset>
            </wp:positionV>
            <wp:extent cx="2365375" cy="713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4B4" w:rsidRPr="00B70E3A">
        <w:rPr>
          <w:rFonts w:cs="Arial"/>
          <w:b/>
          <w:color w:val="002060"/>
          <w:sz w:val="42"/>
          <w:szCs w:val="42"/>
        </w:rPr>
        <w:t>Guidance for Applicants</w:t>
      </w:r>
    </w:p>
    <w:p w14:paraId="4BF14565" w14:textId="386D6F12" w:rsidR="00FE3D3D" w:rsidRPr="00B70E3A" w:rsidRDefault="00FE3D3D" w:rsidP="00C73428">
      <w:pPr>
        <w:spacing w:after="0" w:line="240" w:lineRule="auto"/>
        <w:rPr>
          <w:rFonts w:cs="Arial"/>
          <w:b/>
          <w:color w:val="002060"/>
          <w:sz w:val="12"/>
          <w:szCs w:val="12"/>
        </w:rPr>
      </w:pPr>
    </w:p>
    <w:p w14:paraId="638AD033" w14:textId="7A098E7D" w:rsidR="002D60F1" w:rsidRPr="00B70E3A" w:rsidRDefault="002D60F1" w:rsidP="00B70E3A">
      <w:pPr>
        <w:tabs>
          <w:tab w:val="left" w:pos="9510"/>
        </w:tabs>
        <w:spacing w:after="0" w:line="240" w:lineRule="auto"/>
        <w:rPr>
          <w:rFonts w:cs="Arial"/>
          <w:b/>
          <w:color w:val="002060"/>
          <w:sz w:val="36"/>
          <w:szCs w:val="36"/>
        </w:rPr>
      </w:pPr>
      <w:r w:rsidRPr="00B70E3A">
        <w:rPr>
          <w:rFonts w:cs="Arial"/>
          <w:b/>
          <w:color w:val="002060"/>
          <w:sz w:val="36"/>
          <w:szCs w:val="36"/>
        </w:rPr>
        <w:t xml:space="preserve">Looking after the Planet! </w:t>
      </w:r>
      <w:r w:rsidR="00B70E3A">
        <w:rPr>
          <w:rFonts w:cs="Arial"/>
          <w:b/>
          <w:color w:val="002060"/>
          <w:sz w:val="36"/>
          <w:szCs w:val="36"/>
        </w:rPr>
        <w:tab/>
      </w:r>
    </w:p>
    <w:p w14:paraId="1D405F0B" w14:textId="77777777" w:rsidR="00460F95" w:rsidRPr="00807EEB" w:rsidRDefault="00460F95" w:rsidP="00C73428">
      <w:pPr>
        <w:spacing w:after="0" w:line="240" w:lineRule="auto"/>
        <w:rPr>
          <w:rFonts w:cs="Arial"/>
          <w:b/>
          <w:color w:val="002060"/>
          <w:sz w:val="18"/>
          <w:szCs w:val="18"/>
        </w:rPr>
      </w:pPr>
    </w:p>
    <w:p w14:paraId="29C30DCA" w14:textId="5C473C23" w:rsidR="00AB59FD" w:rsidRPr="00C9057F" w:rsidRDefault="002D60F1" w:rsidP="00C73428">
      <w:pPr>
        <w:shd w:val="clear" w:color="auto" w:fill="FFFFFF"/>
        <w:spacing w:after="0" w:line="240" w:lineRule="auto"/>
        <w:textAlignment w:val="baseline"/>
        <w:rPr>
          <w:color w:val="002060"/>
          <w:sz w:val="20"/>
          <w:szCs w:val="20"/>
        </w:rPr>
      </w:pPr>
      <w:r w:rsidRPr="00C9057F">
        <w:rPr>
          <w:color w:val="002060"/>
          <w:sz w:val="20"/>
          <w:szCs w:val="20"/>
        </w:rPr>
        <w:t xml:space="preserve">Everything we do as </w:t>
      </w:r>
      <w:r w:rsidR="006E571A" w:rsidRPr="00C9057F">
        <w:rPr>
          <w:color w:val="002060"/>
          <w:sz w:val="20"/>
          <w:szCs w:val="20"/>
        </w:rPr>
        <w:t>human beings</w:t>
      </w:r>
      <w:r w:rsidR="00AB59FD" w:rsidRPr="00C9057F">
        <w:rPr>
          <w:color w:val="002060"/>
          <w:sz w:val="20"/>
          <w:szCs w:val="20"/>
        </w:rPr>
        <w:t xml:space="preserve"> ha</w:t>
      </w:r>
      <w:r w:rsidRPr="00C9057F">
        <w:rPr>
          <w:color w:val="002060"/>
          <w:sz w:val="20"/>
          <w:szCs w:val="20"/>
        </w:rPr>
        <w:t>s</w:t>
      </w:r>
      <w:r w:rsidR="00AB59FD" w:rsidRPr="00C9057F">
        <w:rPr>
          <w:color w:val="002060"/>
          <w:sz w:val="20"/>
          <w:szCs w:val="20"/>
        </w:rPr>
        <w:t xml:space="preserve"> a direct or indirect effect on the local, </w:t>
      </w:r>
      <w:proofErr w:type="gramStart"/>
      <w:r w:rsidR="00AB59FD" w:rsidRPr="00C9057F">
        <w:rPr>
          <w:color w:val="002060"/>
          <w:sz w:val="20"/>
          <w:szCs w:val="20"/>
        </w:rPr>
        <w:t>regional</w:t>
      </w:r>
      <w:proofErr w:type="gramEnd"/>
      <w:r w:rsidR="00AB59FD" w:rsidRPr="00C9057F">
        <w:rPr>
          <w:color w:val="002060"/>
          <w:sz w:val="20"/>
          <w:szCs w:val="20"/>
        </w:rPr>
        <w:t xml:space="preserve"> and global environment to some extent. We</w:t>
      </w:r>
      <w:r w:rsidR="006E571A" w:rsidRPr="00C9057F">
        <w:rPr>
          <w:color w:val="002060"/>
          <w:sz w:val="20"/>
          <w:szCs w:val="20"/>
        </w:rPr>
        <w:t xml:space="preserve"> at Pen y Cymoedd</w:t>
      </w:r>
      <w:r w:rsidR="00AB59FD" w:rsidRPr="00C9057F">
        <w:rPr>
          <w:color w:val="002060"/>
          <w:sz w:val="20"/>
          <w:szCs w:val="20"/>
        </w:rPr>
        <w:t xml:space="preserve"> are committed to reducing our impact on the environment as far as possible, and </w:t>
      </w:r>
      <w:r w:rsidR="006E571A" w:rsidRPr="00C9057F">
        <w:rPr>
          <w:color w:val="002060"/>
          <w:sz w:val="20"/>
          <w:szCs w:val="20"/>
        </w:rPr>
        <w:t xml:space="preserve">we </w:t>
      </w:r>
      <w:r w:rsidRPr="00C9057F">
        <w:rPr>
          <w:color w:val="002060"/>
          <w:sz w:val="20"/>
          <w:szCs w:val="20"/>
        </w:rPr>
        <w:t xml:space="preserve">ask our applicants to </w:t>
      </w:r>
      <w:r w:rsidR="00AB59FD" w:rsidRPr="00C9057F">
        <w:rPr>
          <w:color w:val="002060"/>
          <w:sz w:val="20"/>
          <w:szCs w:val="20"/>
        </w:rPr>
        <w:t>do the same. In assessing proposals, we look to see that</w:t>
      </w:r>
      <w:r w:rsidRPr="00C9057F">
        <w:rPr>
          <w:color w:val="002060"/>
          <w:sz w:val="20"/>
          <w:szCs w:val="20"/>
        </w:rPr>
        <w:t>:</w:t>
      </w:r>
    </w:p>
    <w:p w14:paraId="33DAF171" w14:textId="77777777" w:rsidR="00C73428" w:rsidRPr="00C9057F" w:rsidRDefault="00C73428" w:rsidP="00C73428">
      <w:pPr>
        <w:shd w:val="clear" w:color="auto" w:fill="FFFFFF"/>
        <w:spacing w:after="0" w:line="240" w:lineRule="auto"/>
        <w:textAlignment w:val="baseline"/>
        <w:rPr>
          <w:color w:val="002060"/>
          <w:sz w:val="20"/>
          <w:szCs w:val="20"/>
        </w:rPr>
      </w:pPr>
    </w:p>
    <w:p w14:paraId="6BD66FE0" w14:textId="711FFB1B" w:rsidR="006E684F" w:rsidRPr="00C9057F" w:rsidRDefault="002D60F1" w:rsidP="00C7342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color w:val="002060"/>
          <w:sz w:val="20"/>
          <w:szCs w:val="20"/>
        </w:rPr>
      </w:pPr>
      <w:r w:rsidRPr="00C9057F">
        <w:rPr>
          <w:rFonts w:eastAsia="Times New Roman" w:cs="Arial"/>
          <w:color w:val="002060"/>
          <w:sz w:val="20"/>
          <w:szCs w:val="20"/>
          <w:lang w:eastAsia="en-GB"/>
        </w:rPr>
        <w:t xml:space="preserve">Your group has </w:t>
      </w:r>
      <w:r w:rsidR="00AB59FD" w:rsidRPr="00C9057F">
        <w:rPr>
          <w:rFonts w:eastAsia="Times New Roman" w:cs="Arial"/>
          <w:color w:val="002060"/>
          <w:sz w:val="20"/>
          <w:szCs w:val="20"/>
          <w:lang w:eastAsia="en-GB"/>
        </w:rPr>
        <w:t xml:space="preserve">good environmental practices </w:t>
      </w:r>
      <w:r w:rsidR="006E684F" w:rsidRPr="00C9057F">
        <w:rPr>
          <w:rFonts w:eastAsia="Times New Roman" w:cs="Arial"/>
          <w:color w:val="002060"/>
          <w:sz w:val="20"/>
          <w:szCs w:val="20"/>
          <w:lang w:eastAsia="en-GB"/>
        </w:rPr>
        <w:t xml:space="preserve">supported by </w:t>
      </w:r>
      <w:r w:rsidR="00AB59FD" w:rsidRPr="00C9057F">
        <w:rPr>
          <w:rFonts w:eastAsia="Times New Roman" w:cs="Arial"/>
          <w:color w:val="002060"/>
          <w:sz w:val="20"/>
          <w:szCs w:val="20"/>
          <w:lang w:eastAsia="en-GB"/>
        </w:rPr>
        <w:t>policies</w:t>
      </w:r>
      <w:r w:rsidR="006E684F" w:rsidRPr="00C9057F">
        <w:rPr>
          <w:rFonts w:eastAsia="Times New Roman" w:cs="Arial"/>
          <w:color w:val="002060"/>
          <w:sz w:val="20"/>
          <w:szCs w:val="20"/>
          <w:lang w:eastAsia="en-GB"/>
        </w:rPr>
        <w:t xml:space="preserve"> and procedures</w:t>
      </w:r>
    </w:p>
    <w:p w14:paraId="66B7FE1E" w14:textId="716D5703" w:rsidR="006E684F" w:rsidRPr="00C9057F" w:rsidRDefault="002D60F1" w:rsidP="00C7342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Hyperlink"/>
          <w:color w:val="002060"/>
          <w:sz w:val="20"/>
          <w:szCs w:val="20"/>
          <w:u w:val="none"/>
        </w:rPr>
      </w:pPr>
      <w:r w:rsidRPr="00C9057F">
        <w:rPr>
          <w:color w:val="002060"/>
          <w:sz w:val="20"/>
          <w:szCs w:val="20"/>
        </w:rPr>
        <w:t xml:space="preserve">Your project proposal has </w:t>
      </w:r>
      <w:r w:rsidR="00A55219" w:rsidRPr="00C9057F">
        <w:rPr>
          <w:color w:val="002060"/>
          <w:sz w:val="20"/>
          <w:szCs w:val="20"/>
        </w:rPr>
        <w:t xml:space="preserve">taken account of </w:t>
      </w:r>
      <w:r w:rsidR="006E684F" w:rsidRPr="00C9057F">
        <w:rPr>
          <w:color w:val="002060"/>
          <w:sz w:val="20"/>
          <w:szCs w:val="20"/>
        </w:rPr>
        <w:t xml:space="preserve">the ‘Environment’ priorities in the </w:t>
      </w:r>
      <w:hyperlink r:id="rId10" w:history="1">
        <w:r w:rsidR="006E684F" w:rsidRPr="00C9057F">
          <w:rPr>
            <w:rStyle w:val="Hyperlink"/>
            <w:color w:val="002060"/>
            <w:sz w:val="20"/>
            <w:szCs w:val="20"/>
          </w:rPr>
          <w:t>Community Fund Prospectus</w:t>
        </w:r>
      </w:hyperlink>
    </w:p>
    <w:p w14:paraId="48D9948D" w14:textId="77777777" w:rsidR="00C73428" w:rsidRPr="00B70E3A" w:rsidRDefault="00412F37" w:rsidP="00B70E3A">
      <w:pPr>
        <w:shd w:val="clear" w:color="auto" w:fill="FFFFFF"/>
        <w:spacing w:after="0" w:line="240" w:lineRule="auto"/>
        <w:textAlignment w:val="baseline"/>
        <w:rPr>
          <w:color w:val="002060"/>
        </w:rPr>
      </w:pPr>
      <w:r w:rsidRPr="00B70E3A">
        <w:rPr>
          <w:b/>
          <w:bCs/>
          <w:color w:val="002060"/>
          <w:sz w:val="28"/>
          <w:szCs w:val="28"/>
        </w:rPr>
        <w:t>Environmental Policies</w:t>
      </w:r>
    </w:p>
    <w:p w14:paraId="3F59BDAA" w14:textId="0132AFA7" w:rsidR="002C7FAD" w:rsidRPr="00C9057F" w:rsidRDefault="00A55219" w:rsidP="00B70E3A">
      <w:pPr>
        <w:shd w:val="clear" w:color="auto" w:fill="FFFFFF"/>
        <w:spacing w:after="0" w:line="240" w:lineRule="auto"/>
        <w:textAlignment w:val="baseline"/>
        <w:rPr>
          <w:color w:val="002060"/>
          <w:sz w:val="20"/>
          <w:szCs w:val="20"/>
        </w:rPr>
      </w:pPr>
      <w:r w:rsidRPr="00C9057F">
        <w:rPr>
          <w:color w:val="002060"/>
          <w:sz w:val="20"/>
          <w:szCs w:val="20"/>
        </w:rPr>
        <w:t>Your policy should be easy to understand and set out clearly what you plan to do. It needn’t be long</w:t>
      </w:r>
      <w:r w:rsidR="00C73428" w:rsidRPr="00C9057F">
        <w:rPr>
          <w:color w:val="002060"/>
          <w:sz w:val="20"/>
          <w:szCs w:val="20"/>
        </w:rPr>
        <w:t>er than a couple of sides of A4</w:t>
      </w:r>
      <w:r w:rsidRPr="00C9057F">
        <w:rPr>
          <w:color w:val="002060"/>
          <w:sz w:val="20"/>
          <w:szCs w:val="20"/>
        </w:rPr>
        <w:t xml:space="preserve">, but it does need to have time-related targets and steps to make sure that aspirations are turned into actions and positive change. </w:t>
      </w:r>
      <w:r w:rsidR="002C7FAD" w:rsidRPr="00C9057F">
        <w:rPr>
          <w:color w:val="002060"/>
          <w:sz w:val="20"/>
          <w:szCs w:val="20"/>
        </w:rPr>
        <w:t>Working together to develop</w:t>
      </w:r>
      <w:r w:rsidR="00536808" w:rsidRPr="00C9057F">
        <w:rPr>
          <w:color w:val="002060"/>
          <w:sz w:val="20"/>
          <w:szCs w:val="20"/>
        </w:rPr>
        <w:t xml:space="preserve"> an environmental policy is a great opportunity to review your day-to-day activities</w:t>
      </w:r>
      <w:r w:rsidR="002C7FAD" w:rsidRPr="00C9057F">
        <w:rPr>
          <w:color w:val="002060"/>
          <w:sz w:val="20"/>
          <w:szCs w:val="20"/>
        </w:rPr>
        <w:t xml:space="preserve"> and make sure that they</w:t>
      </w:r>
      <w:r w:rsidR="00536808" w:rsidRPr="00C9057F">
        <w:rPr>
          <w:color w:val="002060"/>
          <w:sz w:val="20"/>
          <w:szCs w:val="20"/>
        </w:rPr>
        <w:t xml:space="preserve"> are environmentally responsible and meet legal requirements. It also helps to </w:t>
      </w:r>
      <w:r w:rsidR="002C7FAD" w:rsidRPr="00C9057F">
        <w:rPr>
          <w:color w:val="002060"/>
          <w:sz w:val="20"/>
          <w:szCs w:val="20"/>
        </w:rPr>
        <w:t xml:space="preserve">make </w:t>
      </w:r>
      <w:r w:rsidR="00536808" w:rsidRPr="00C9057F">
        <w:rPr>
          <w:color w:val="002060"/>
          <w:sz w:val="20"/>
          <w:szCs w:val="20"/>
        </w:rPr>
        <w:t xml:space="preserve">employees </w:t>
      </w:r>
      <w:r w:rsidR="002C7FAD" w:rsidRPr="00C9057F">
        <w:rPr>
          <w:color w:val="002060"/>
          <w:sz w:val="20"/>
          <w:szCs w:val="20"/>
        </w:rPr>
        <w:t xml:space="preserve">and volunteers aware of </w:t>
      </w:r>
      <w:r w:rsidR="00536808" w:rsidRPr="00C9057F">
        <w:rPr>
          <w:color w:val="002060"/>
          <w:sz w:val="20"/>
          <w:szCs w:val="20"/>
        </w:rPr>
        <w:t>their environmental roles and responsibilities</w:t>
      </w:r>
      <w:r w:rsidRPr="00C9057F">
        <w:rPr>
          <w:color w:val="002060"/>
          <w:sz w:val="20"/>
          <w:szCs w:val="20"/>
        </w:rPr>
        <w:t xml:space="preserve">. You may even be able to make savings </w:t>
      </w:r>
      <w:proofErr w:type="gramStart"/>
      <w:r w:rsidRPr="00C9057F">
        <w:rPr>
          <w:color w:val="002060"/>
          <w:sz w:val="20"/>
          <w:szCs w:val="20"/>
        </w:rPr>
        <w:t>as a result of</w:t>
      </w:r>
      <w:proofErr w:type="gramEnd"/>
      <w:r w:rsidRPr="00C9057F">
        <w:rPr>
          <w:color w:val="002060"/>
          <w:sz w:val="20"/>
          <w:szCs w:val="20"/>
        </w:rPr>
        <w:t xml:space="preserve"> </w:t>
      </w:r>
      <w:r w:rsidR="00536808" w:rsidRPr="00C9057F">
        <w:rPr>
          <w:color w:val="002060"/>
          <w:sz w:val="20"/>
          <w:szCs w:val="20"/>
        </w:rPr>
        <w:t>reduced consumption and waste</w:t>
      </w:r>
      <w:r w:rsidR="00C73428" w:rsidRPr="00C9057F">
        <w:rPr>
          <w:color w:val="002060"/>
          <w:sz w:val="20"/>
          <w:szCs w:val="20"/>
        </w:rPr>
        <w:t xml:space="preserve">. For businesses, having strong green credentials is a great selling point. </w:t>
      </w:r>
    </w:p>
    <w:p w14:paraId="30EA24E2" w14:textId="77777777" w:rsidR="00C73428" w:rsidRPr="00C9057F" w:rsidRDefault="00C73428" w:rsidP="00C734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2060"/>
          <w:sz w:val="20"/>
          <w:szCs w:val="20"/>
        </w:rPr>
      </w:pPr>
    </w:p>
    <w:p w14:paraId="102E3549" w14:textId="12DF92F9" w:rsidR="002C7FAD" w:rsidRPr="00C9057F" w:rsidRDefault="002C7FAD" w:rsidP="00C734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2060"/>
          <w:sz w:val="20"/>
          <w:szCs w:val="20"/>
        </w:rPr>
      </w:pPr>
      <w:r w:rsidRPr="00C9057F">
        <w:rPr>
          <w:rFonts w:asciiTheme="minorHAnsi" w:hAnsiTheme="minorHAnsi"/>
          <w:color w:val="002060"/>
          <w:sz w:val="20"/>
          <w:szCs w:val="20"/>
        </w:rPr>
        <w:t>Section headings</w:t>
      </w:r>
      <w:r w:rsidR="00A55219" w:rsidRPr="00C9057F">
        <w:rPr>
          <w:rFonts w:asciiTheme="minorHAnsi" w:hAnsiTheme="minorHAnsi"/>
          <w:color w:val="002060"/>
          <w:sz w:val="20"/>
          <w:szCs w:val="20"/>
        </w:rPr>
        <w:t xml:space="preserve"> in an Environmental Policy</w:t>
      </w:r>
      <w:r w:rsidRPr="00C9057F">
        <w:rPr>
          <w:rFonts w:asciiTheme="minorHAnsi" w:hAnsiTheme="minorHAnsi"/>
          <w:color w:val="002060"/>
          <w:sz w:val="20"/>
          <w:szCs w:val="20"/>
        </w:rPr>
        <w:t xml:space="preserve"> could include:</w:t>
      </w:r>
    </w:p>
    <w:p w14:paraId="3BFA6398" w14:textId="735AA364" w:rsidR="00AB59FD" w:rsidRPr="00C9057F" w:rsidRDefault="002C7FAD" w:rsidP="00C73428">
      <w:pPr>
        <w:pStyle w:val="ListParagraph"/>
        <w:numPr>
          <w:ilvl w:val="0"/>
          <w:numId w:val="14"/>
        </w:numPr>
        <w:tabs>
          <w:tab w:val="left" w:pos="6840"/>
        </w:tabs>
        <w:spacing w:after="0" w:line="240" w:lineRule="auto"/>
        <w:rPr>
          <w:color w:val="002060"/>
          <w:sz w:val="20"/>
          <w:szCs w:val="20"/>
        </w:rPr>
      </w:pPr>
      <w:r w:rsidRPr="00C9057F">
        <w:rPr>
          <w:b/>
          <w:bCs/>
          <w:color w:val="002060"/>
          <w:sz w:val="20"/>
          <w:szCs w:val="20"/>
        </w:rPr>
        <w:t>Waste Reduction</w:t>
      </w:r>
      <w:r w:rsidRPr="00C9057F">
        <w:rPr>
          <w:color w:val="002060"/>
          <w:sz w:val="20"/>
          <w:szCs w:val="20"/>
        </w:rPr>
        <w:t xml:space="preserve"> – </w:t>
      </w:r>
      <w:proofErr w:type="gramStart"/>
      <w:r w:rsidRPr="00C9057F">
        <w:rPr>
          <w:color w:val="002060"/>
          <w:sz w:val="20"/>
          <w:szCs w:val="20"/>
        </w:rPr>
        <w:t>e.g.</w:t>
      </w:r>
      <w:proofErr w:type="gramEnd"/>
      <w:r w:rsidRPr="00C9057F">
        <w:rPr>
          <w:color w:val="002060"/>
          <w:sz w:val="20"/>
          <w:szCs w:val="20"/>
        </w:rPr>
        <w:t xml:space="preserve"> a commitment to avoid s</w:t>
      </w:r>
      <w:r w:rsidR="00AB59FD" w:rsidRPr="00C9057F">
        <w:rPr>
          <w:color w:val="002060"/>
          <w:sz w:val="20"/>
          <w:szCs w:val="20"/>
        </w:rPr>
        <w:t>ingle use plastics</w:t>
      </w:r>
      <w:r w:rsidRPr="00C9057F">
        <w:rPr>
          <w:color w:val="002060"/>
          <w:sz w:val="20"/>
          <w:szCs w:val="20"/>
        </w:rPr>
        <w:t>, reusing and recycling wherever possible</w:t>
      </w:r>
      <w:r w:rsidR="00460F95" w:rsidRPr="00C9057F">
        <w:rPr>
          <w:color w:val="002060"/>
          <w:sz w:val="20"/>
          <w:szCs w:val="20"/>
        </w:rPr>
        <w:t xml:space="preserve">, using re-useable plates, cups and serving containers. </w:t>
      </w:r>
    </w:p>
    <w:p w14:paraId="32D3A3D2" w14:textId="7053C860" w:rsidR="008E6EBE" w:rsidRPr="00C9057F" w:rsidRDefault="002C7FAD" w:rsidP="00C7342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2060"/>
          <w:sz w:val="20"/>
          <w:szCs w:val="20"/>
        </w:rPr>
      </w:pPr>
      <w:r w:rsidRPr="00C9057F">
        <w:rPr>
          <w:rFonts w:asciiTheme="minorHAnsi" w:hAnsiTheme="minorHAnsi"/>
          <w:b/>
          <w:bCs/>
          <w:color w:val="002060"/>
          <w:sz w:val="20"/>
          <w:szCs w:val="20"/>
        </w:rPr>
        <w:t>Travel Choices</w:t>
      </w:r>
      <w:r w:rsidRPr="00C9057F">
        <w:rPr>
          <w:rFonts w:asciiTheme="minorHAnsi" w:hAnsiTheme="minorHAnsi"/>
          <w:color w:val="002060"/>
          <w:sz w:val="20"/>
          <w:szCs w:val="20"/>
        </w:rPr>
        <w:t xml:space="preserve"> – </w:t>
      </w:r>
      <w:proofErr w:type="gramStart"/>
      <w:r w:rsidRPr="00C9057F">
        <w:rPr>
          <w:rFonts w:asciiTheme="minorHAnsi" w:hAnsiTheme="minorHAnsi"/>
          <w:color w:val="002060"/>
          <w:sz w:val="20"/>
          <w:szCs w:val="20"/>
        </w:rPr>
        <w:t>e.g.</w:t>
      </w:r>
      <w:proofErr w:type="gramEnd"/>
      <w:r w:rsidRPr="00C9057F">
        <w:rPr>
          <w:rFonts w:asciiTheme="minorHAnsi" w:hAnsiTheme="minorHAnsi"/>
          <w:color w:val="002060"/>
          <w:sz w:val="20"/>
          <w:szCs w:val="20"/>
        </w:rPr>
        <w:t xml:space="preserve"> </w:t>
      </w:r>
      <w:r w:rsidR="00B7533E" w:rsidRPr="00C9057F">
        <w:rPr>
          <w:rFonts w:asciiTheme="minorHAnsi" w:hAnsiTheme="minorHAnsi"/>
          <w:color w:val="002060"/>
          <w:sz w:val="20"/>
          <w:szCs w:val="20"/>
        </w:rPr>
        <w:t>thinking carefully about</w:t>
      </w:r>
      <w:r w:rsidR="008E6EBE" w:rsidRPr="00C9057F">
        <w:rPr>
          <w:rFonts w:asciiTheme="minorHAnsi" w:hAnsiTheme="minorHAnsi"/>
          <w:color w:val="002060"/>
          <w:sz w:val="20"/>
          <w:szCs w:val="20"/>
        </w:rPr>
        <w:t xml:space="preserve"> the need for short-journeys and alternative ways of meeting</w:t>
      </w:r>
      <w:r w:rsidR="00B7533E" w:rsidRPr="00C9057F">
        <w:rPr>
          <w:rFonts w:asciiTheme="minorHAnsi" w:hAnsiTheme="minorHAnsi"/>
          <w:color w:val="002060"/>
          <w:sz w:val="20"/>
          <w:szCs w:val="20"/>
        </w:rPr>
        <w:t xml:space="preserve">, </w:t>
      </w:r>
      <w:r w:rsidRPr="00C9057F">
        <w:rPr>
          <w:rFonts w:asciiTheme="minorHAnsi" w:hAnsiTheme="minorHAnsi"/>
          <w:color w:val="002060"/>
          <w:sz w:val="20"/>
          <w:szCs w:val="20"/>
        </w:rPr>
        <w:t>promoting car sharing, use of public transport</w:t>
      </w:r>
      <w:r w:rsidR="00B7533E" w:rsidRPr="00C9057F">
        <w:rPr>
          <w:rFonts w:asciiTheme="minorHAnsi" w:hAnsiTheme="minorHAnsi"/>
          <w:color w:val="002060"/>
          <w:sz w:val="20"/>
          <w:szCs w:val="20"/>
        </w:rPr>
        <w:t>, walking and cycling.</w:t>
      </w:r>
    </w:p>
    <w:p w14:paraId="37065648" w14:textId="11973AEE" w:rsidR="008E6EBE" w:rsidRPr="00C9057F" w:rsidRDefault="008E6EBE" w:rsidP="00C73428">
      <w:pPr>
        <w:pStyle w:val="NormalWeb"/>
        <w:numPr>
          <w:ilvl w:val="0"/>
          <w:numId w:val="14"/>
        </w:numPr>
        <w:shd w:val="clear" w:color="auto" w:fill="FFFFFF"/>
        <w:tabs>
          <w:tab w:val="left" w:pos="6840"/>
        </w:tabs>
        <w:spacing w:before="0" w:beforeAutospacing="0" w:after="0" w:afterAutospacing="0"/>
        <w:textAlignment w:val="baseline"/>
        <w:rPr>
          <w:rFonts w:asciiTheme="minorHAnsi" w:hAnsiTheme="minorHAnsi"/>
          <w:color w:val="002060"/>
          <w:sz w:val="20"/>
          <w:szCs w:val="20"/>
        </w:rPr>
      </w:pPr>
      <w:r w:rsidRPr="00C9057F">
        <w:rPr>
          <w:rFonts w:asciiTheme="minorHAnsi" w:hAnsiTheme="minorHAnsi"/>
          <w:b/>
          <w:bCs/>
          <w:color w:val="002060"/>
          <w:sz w:val="20"/>
          <w:szCs w:val="20"/>
        </w:rPr>
        <w:t>Purchase of Goods and Services</w:t>
      </w:r>
      <w:r w:rsidRPr="00C9057F">
        <w:rPr>
          <w:rFonts w:asciiTheme="minorHAnsi" w:hAnsiTheme="minorHAnsi"/>
          <w:color w:val="002060"/>
          <w:sz w:val="20"/>
          <w:szCs w:val="20"/>
        </w:rPr>
        <w:t xml:space="preserve"> – </w:t>
      </w:r>
      <w:proofErr w:type="gramStart"/>
      <w:r w:rsidRPr="00C9057F">
        <w:rPr>
          <w:rFonts w:asciiTheme="minorHAnsi" w:hAnsiTheme="minorHAnsi"/>
          <w:color w:val="002060"/>
          <w:sz w:val="20"/>
          <w:szCs w:val="20"/>
        </w:rPr>
        <w:t>e.g.</w:t>
      </w:r>
      <w:proofErr w:type="gramEnd"/>
      <w:r w:rsidR="002C7FAD" w:rsidRPr="00C9057F">
        <w:rPr>
          <w:rFonts w:asciiTheme="minorHAnsi" w:hAnsiTheme="minorHAnsi"/>
          <w:color w:val="002060"/>
          <w:sz w:val="20"/>
          <w:szCs w:val="20"/>
        </w:rPr>
        <w:t xml:space="preserve"> </w:t>
      </w:r>
      <w:r w:rsidR="00460F95" w:rsidRPr="00C9057F">
        <w:rPr>
          <w:rFonts w:asciiTheme="minorHAnsi" w:hAnsiTheme="minorHAnsi"/>
          <w:color w:val="002060"/>
          <w:sz w:val="20"/>
          <w:szCs w:val="20"/>
        </w:rPr>
        <w:t xml:space="preserve">buying from local businesses where possible, </w:t>
      </w:r>
      <w:r w:rsidR="00B7533E" w:rsidRPr="00C9057F">
        <w:rPr>
          <w:rFonts w:asciiTheme="minorHAnsi" w:hAnsiTheme="minorHAnsi"/>
          <w:color w:val="002060"/>
          <w:sz w:val="20"/>
          <w:szCs w:val="20"/>
        </w:rPr>
        <w:t>thinking about e</w:t>
      </w:r>
      <w:r w:rsidRPr="00C9057F">
        <w:rPr>
          <w:rFonts w:asciiTheme="minorHAnsi" w:hAnsiTheme="minorHAnsi"/>
          <w:color w:val="002060"/>
          <w:sz w:val="20"/>
          <w:szCs w:val="20"/>
        </w:rPr>
        <w:t xml:space="preserve">thical </w:t>
      </w:r>
      <w:r w:rsidR="00B7533E" w:rsidRPr="00C9057F">
        <w:rPr>
          <w:rFonts w:asciiTheme="minorHAnsi" w:hAnsiTheme="minorHAnsi"/>
          <w:color w:val="002060"/>
          <w:sz w:val="20"/>
          <w:szCs w:val="20"/>
        </w:rPr>
        <w:t>t</w:t>
      </w:r>
      <w:r w:rsidRPr="00C9057F">
        <w:rPr>
          <w:rFonts w:asciiTheme="minorHAnsi" w:hAnsiTheme="minorHAnsi"/>
          <w:color w:val="002060"/>
          <w:sz w:val="20"/>
          <w:szCs w:val="20"/>
        </w:rPr>
        <w:t>rading</w:t>
      </w:r>
      <w:r w:rsidR="00B7533E" w:rsidRPr="00C9057F">
        <w:rPr>
          <w:rFonts w:asciiTheme="minorHAnsi" w:hAnsiTheme="minorHAnsi"/>
          <w:color w:val="002060"/>
          <w:sz w:val="20"/>
          <w:szCs w:val="20"/>
        </w:rPr>
        <w:t xml:space="preserve"> and looking for F</w:t>
      </w:r>
      <w:r w:rsidRPr="00C9057F">
        <w:rPr>
          <w:rFonts w:asciiTheme="minorHAnsi" w:hAnsiTheme="minorHAnsi"/>
          <w:color w:val="002060"/>
          <w:sz w:val="20"/>
          <w:szCs w:val="20"/>
        </w:rPr>
        <w:t>air Trade</w:t>
      </w:r>
      <w:r w:rsidR="00B7533E" w:rsidRPr="00C9057F">
        <w:rPr>
          <w:rFonts w:asciiTheme="minorHAnsi" w:hAnsiTheme="minorHAnsi"/>
          <w:color w:val="002060"/>
          <w:sz w:val="20"/>
          <w:szCs w:val="20"/>
        </w:rPr>
        <w:t xml:space="preserve"> options</w:t>
      </w:r>
      <w:r w:rsidRPr="00C9057F">
        <w:rPr>
          <w:rFonts w:asciiTheme="minorHAnsi" w:hAnsiTheme="minorHAnsi"/>
          <w:color w:val="002060"/>
          <w:sz w:val="20"/>
          <w:szCs w:val="20"/>
        </w:rPr>
        <w:t xml:space="preserve"> - </w:t>
      </w:r>
      <w:r w:rsidRPr="00C9057F">
        <w:rPr>
          <w:rFonts w:asciiTheme="minorHAnsi" w:hAnsiTheme="minorHAnsi" w:cs="Arial"/>
          <w:color w:val="002060"/>
          <w:sz w:val="20"/>
          <w:szCs w:val="20"/>
        </w:rPr>
        <w:t>purchas</w:t>
      </w:r>
      <w:r w:rsidR="00B7533E" w:rsidRPr="00C9057F">
        <w:rPr>
          <w:rFonts w:asciiTheme="minorHAnsi" w:hAnsiTheme="minorHAnsi" w:cs="Arial"/>
          <w:color w:val="002060"/>
          <w:sz w:val="20"/>
          <w:szCs w:val="20"/>
        </w:rPr>
        <w:t>ing</w:t>
      </w:r>
      <w:r w:rsidRPr="00C9057F">
        <w:rPr>
          <w:rFonts w:asciiTheme="minorHAnsi" w:hAnsiTheme="minorHAnsi" w:cs="Arial"/>
          <w:color w:val="002060"/>
          <w:sz w:val="20"/>
          <w:szCs w:val="20"/>
        </w:rPr>
        <w:t xml:space="preserve"> goods and services which have minimal environmental and social impact</w:t>
      </w:r>
      <w:r w:rsidR="002D60F1" w:rsidRPr="00C9057F">
        <w:rPr>
          <w:rFonts w:asciiTheme="minorHAnsi" w:hAnsiTheme="minorHAnsi" w:cs="Arial"/>
          <w:color w:val="002060"/>
          <w:sz w:val="20"/>
          <w:szCs w:val="20"/>
        </w:rPr>
        <w:t>s</w:t>
      </w:r>
      <w:r w:rsidR="00180F91" w:rsidRPr="00C9057F">
        <w:rPr>
          <w:rFonts w:asciiTheme="minorHAnsi" w:hAnsiTheme="minorHAnsi" w:cs="Arial"/>
          <w:color w:val="002060"/>
          <w:sz w:val="20"/>
          <w:szCs w:val="20"/>
        </w:rPr>
        <w:t xml:space="preserve"> (including eco-friendly cleaning materials).</w:t>
      </w:r>
    </w:p>
    <w:p w14:paraId="3CC8B843" w14:textId="628ECCFF" w:rsidR="008E6EBE" w:rsidRPr="00C9057F" w:rsidRDefault="008E6EBE" w:rsidP="00C7342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2060"/>
          <w:sz w:val="20"/>
          <w:szCs w:val="20"/>
        </w:rPr>
      </w:pPr>
      <w:r w:rsidRPr="00C9057F">
        <w:rPr>
          <w:rFonts w:asciiTheme="minorHAnsi" w:hAnsiTheme="minorHAnsi"/>
          <w:b/>
          <w:bCs/>
          <w:color w:val="002060"/>
          <w:sz w:val="20"/>
          <w:szCs w:val="20"/>
        </w:rPr>
        <w:t>Energy Use</w:t>
      </w:r>
      <w:r w:rsidR="00460F95" w:rsidRPr="00C9057F">
        <w:rPr>
          <w:rFonts w:asciiTheme="minorHAnsi" w:hAnsiTheme="minorHAnsi"/>
          <w:color w:val="002060"/>
          <w:sz w:val="20"/>
          <w:szCs w:val="20"/>
        </w:rPr>
        <w:t xml:space="preserve"> – </w:t>
      </w:r>
      <w:proofErr w:type="gramStart"/>
      <w:r w:rsidR="00460F95" w:rsidRPr="00C9057F">
        <w:rPr>
          <w:rFonts w:asciiTheme="minorHAnsi" w:hAnsiTheme="minorHAnsi"/>
          <w:color w:val="002060"/>
          <w:sz w:val="20"/>
          <w:szCs w:val="20"/>
        </w:rPr>
        <w:t>e.g.</w:t>
      </w:r>
      <w:proofErr w:type="gramEnd"/>
      <w:r w:rsidR="00460F95" w:rsidRPr="00C9057F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C9057F">
        <w:rPr>
          <w:rFonts w:asciiTheme="minorHAnsi" w:hAnsiTheme="minorHAnsi"/>
          <w:color w:val="002060"/>
          <w:sz w:val="20"/>
          <w:szCs w:val="20"/>
        </w:rPr>
        <w:t>includ</w:t>
      </w:r>
      <w:r w:rsidR="00460F95" w:rsidRPr="00C9057F">
        <w:rPr>
          <w:rFonts w:asciiTheme="minorHAnsi" w:hAnsiTheme="minorHAnsi"/>
          <w:color w:val="002060"/>
          <w:sz w:val="20"/>
          <w:szCs w:val="20"/>
        </w:rPr>
        <w:t>ing</w:t>
      </w:r>
      <w:r w:rsidRPr="00C9057F">
        <w:rPr>
          <w:rFonts w:asciiTheme="minorHAnsi" w:hAnsiTheme="minorHAnsi"/>
          <w:color w:val="002060"/>
          <w:sz w:val="20"/>
          <w:szCs w:val="20"/>
        </w:rPr>
        <w:t xml:space="preserve"> energy efficiency measures and other environmentally friendly features</w:t>
      </w:r>
      <w:r w:rsidR="00460F95" w:rsidRPr="00C9057F">
        <w:rPr>
          <w:rFonts w:asciiTheme="minorHAnsi" w:hAnsiTheme="minorHAnsi"/>
          <w:color w:val="002060"/>
          <w:sz w:val="20"/>
          <w:szCs w:val="20"/>
        </w:rPr>
        <w:t xml:space="preserve"> in new or refurbished buildings</w:t>
      </w:r>
      <w:r w:rsidRPr="00C9057F">
        <w:rPr>
          <w:rFonts w:asciiTheme="minorHAnsi" w:hAnsiTheme="minorHAnsi"/>
          <w:color w:val="002060"/>
          <w:sz w:val="20"/>
          <w:szCs w:val="20"/>
        </w:rPr>
        <w:t>,</w:t>
      </w:r>
      <w:r w:rsidR="00460F95" w:rsidRPr="00C9057F">
        <w:rPr>
          <w:rFonts w:asciiTheme="minorHAnsi" w:hAnsiTheme="minorHAnsi"/>
          <w:color w:val="002060"/>
          <w:sz w:val="20"/>
          <w:szCs w:val="20"/>
        </w:rPr>
        <w:t xml:space="preserve"> applying </w:t>
      </w:r>
      <w:r w:rsidRPr="00C9057F">
        <w:rPr>
          <w:rFonts w:asciiTheme="minorHAnsi" w:hAnsiTheme="minorHAnsi"/>
          <w:color w:val="002060"/>
          <w:sz w:val="20"/>
          <w:szCs w:val="20"/>
        </w:rPr>
        <w:t>BREEAM (</w:t>
      </w:r>
      <w:r w:rsidRPr="00C9057F">
        <w:rPr>
          <w:rFonts w:asciiTheme="minorHAnsi" w:hAnsiTheme="minorHAnsi" w:cs="Arial"/>
          <w:color w:val="002060"/>
          <w:sz w:val="20"/>
          <w:szCs w:val="20"/>
          <w:shd w:val="clear" w:color="auto" w:fill="FFFFFF"/>
        </w:rPr>
        <w:t>Building Research Establishment Environmental Assessment Method), standards where possible</w:t>
      </w:r>
      <w:r w:rsidR="002D60F1" w:rsidRPr="00C9057F">
        <w:rPr>
          <w:rFonts w:asciiTheme="minorHAnsi" w:hAnsiTheme="minorHAnsi" w:cs="Arial"/>
          <w:color w:val="002060"/>
          <w:sz w:val="20"/>
          <w:szCs w:val="20"/>
          <w:shd w:val="clear" w:color="auto" w:fill="FFFFFF"/>
        </w:rPr>
        <w:t>; reducing water consumption.</w:t>
      </w:r>
      <w:r w:rsidRPr="00C9057F">
        <w:rPr>
          <w:rFonts w:asciiTheme="minorHAnsi" w:hAnsiTheme="minorHAnsi" w:cs="Arial"/>
          <w:color w:val="002060"/>
          <w:sz w:val="20"/>
          <w:szCs w:val="20"/>
          <w:shd w:val="clear" w:color="auto" w:fill="FFFFFF"/>
        </w:rPr>
        <w:t xml:space="preserve"> </w:t>
      </w:r>
    </w:p>
    <w:p w14:paraId="1907B150" w14:textId="10372C41" w:rsidR="00460F95" w:rsidRPr="00C9057F" w:rsidRDefault="00460F95" w:rsidP="00C7342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2060"/>
          <w:sz w:val="20"/>
          <w:szCs w:val="20"/>
        </w:rPr>
      </w:pPr>
      <w:r w:rsidRPr="00C9057F">
        <w:rPr>
          <w:rFonts w:asciiTheme="minorHAnsi" w:hAnsiTheme="minorHAnsi"/>
          <w:b/>
          <w:bCs/>
          <w:color w:val="002060"/>
          <w:sz w:val="20"/>
          <w:szCs w:val="20"/>
        </w:rPr>
        <w:t>Biodiversity &amp; Wildlife</w:t>
      </w:r>
      <w:r w:rsidRPr="00C9057F">
        <w:rPr>
          <w:rFonts w:asciiTheme="minorHAnsi" w:hAnsiTheme="minorHAnsi"/>
          <w:color w:val="002060"/>
          <w:sz w:val="20"/>
          <w:szCs w:val="20"/>
        </w:rPr>
        <w:t xml:space="preserve"> – </w:t>
      </w:r>
      <w:proofErr w:type="gramStart"/>
      <w:r w:rsidRPr="00C9057F">
        <w:rPr>
          <w:rFonts w:asciiTheme="minorHAnsi" w:hAnsiTheme="minorHAnsi"/>
          <w:color w:val="002060"/>
          <w:sz w:val="20"/>
          <w:szCs w:val="20"/>
        </w:rPr>
        <w:t>e.g.</w:t>
      </w:r>
      <w:proofErr w:type="gramEnd"/>
      <w:r w:rsidRPr="00C9057F">
        <w:rPr>
          <w:rFonts w:asciiTheme="minorHAnsi" w:hAnsiTheme="minorHAnsi"/>
          <w:color w:val="002060"/>
          <w:sz w:val="20"/>
          <w:szCs w:val="20"/>
        </w:rPr>
        <w:t xml:space="preserve"> taking opportunities to create new wildlife friendly greenspaces, however small</w:t>
      </w:r>
      <w:r w:rsidR="009A0E62" w:rsidRPr="00C9057F">
        <w:rPr>
          <w:rFonts w:asciiTheme="minorHAnsi" w:hAnsiTheme="minorHAnsi"/>
          <w:color w:val="002060"/>
          <w:sz w:val="20"/>
          <w:szCs w:val="20"/>
        </w:rPr>
        <w:t xml:space="preserve"> – flowers for bees in hanging baskets will make a difference</w:t>
      </w:r>
      <w:r w:rsidR="002D60F1" w:rsidRPr="00C9057F">
        <w:rPr>
          <w:rFonts w:asciiTheme="minorHAnsi" w:hAnsiTheme="minorHAnsi"/>
          <w:color w:val="002060"/>
          <w:sz w:val="20"/>
          <w:szCs w:val="20"/>
        </w:rPr>
        <w:t>;</w:t>
      </w:r>
      <w:r w:rsidRPr="00C9057F">
        <w:rPr>
          <w:rFonts w:asciiTheme="minorHAnsi" w:hAnsiTheme="minorHAnsi"/>
          <w:color w:val="002060"/>
          <w:sz w:val="20"/>
          <w:szCs w:val="20"/>
        </w:rPr>
        <w:t xml:space="preserve"> installing bat and bird boxes</w:t>
      </w:r>
    </w:p>
    <w:p w14:paraId="042F0EBF" w14:textId="3FE26F52" w:rsidR="007E3D73" w:rsidRPr="00C9057F" w:rsidRDefault="008E6EBE" w:rsidP="00C73428">
      <w:pPr>
        <w:pStyle w:val="NormalWeb"/>
        <w:numPr>
          <w:ilvl w:val="0"/>
          <w:numId w:val="14"/>
        </w:numPr>
        <w:shd w:val="clear" w:color="auto" w:fill="FFFFFF"/>
        <w:tabs>
          <w:tab w:val="left" w:pos="6840"/>
        </w:tabs>
        <w:spacing w:before="0" w:beforeAutospacing="0" w:after="0" w:afterAutospacing="0"/>
        <w:textAlignment w:val="baseline"/>
        <w:rPr>
          <w:rFonts w:asciiTheme="minorHAnsi" w:hAnsiTheme="minorHAnsi"/>
          <w:color w:val="002060"/>
          <w:sz w:val="20"/>
          <w:szCs w:val="20"/>
        </w:rPr>
      </w:pPr>
      <w:r w:rsidRPr="00C9057F">
        <w:rPr>
          <w:rFonts w:asciiTheme="minorHAnsi" w:hAnsiTheme="minorHAnsi"/>
          <w:b/>
          <w:bCs/>
          <w:color w:val="002060"/>
          <w:sz w:val="20"/>
          <w:szCs w:val="20"/>
        </w:rPr>
        <w:t>Health and Wellbeing</w:t>
      </w:r>
      <w:r w:rsidR="00460F95" w:rsidRPr="00C9057F">
        <w:rPr>
          <w:rFonts w:asciiTheme="minorHAnsi" w:hAnsiTheme="minorHAnsi"/>
          <w:color w:val="002060"/>
          <w:sz w:val="20"/>
          <w:szCs w:val="20"/>
        </w:rPr>
        <w:t xml:space="preserve"> – </w:t>
      </w:r>
      <w:proofErr w:type="gramStart"/>
      <w:r w:rsidR="00460F95" w:rsidRPr="00C9057F">
        <w:rPr>
          <w:rFonts w:asciiTheme="minorHAnsi" w:hAnsiTheme="minorHAnsi"/>
          <w:color w:val="002060"/>
          <w:sz w:val="20"/>
          <w:szCs w:val="20"/>
        </w:rPr>
        <w:t>e.g.</w:t>
      </w:r>
      <w:proofErr w:type="gramEnd"/>
      <w:r w:rsidR="00460F95" w:rsidRPr="00C9057F">
        <w:rPr>
          <w:rFonts w:asciiTheme="minorHAnsi" w:hAnsiTheme="minorHAnsi"/>
          <w:color w:val="002060"/>
          <w:sz w:val="20"/>
          <w:szCs w:val="20"/>
        </w:rPr>
        <w:t xml:space="preserve"> </w:t>
      </w:r>
      <w:r w:rsidR="00AB6079" w:rsidRPr="00C9057F">
        <w:rPr>
          <w:rFonts w:asciiTheme="minorHAnsi" w:hAnsiTheme="minorHAnsi"/>
          <w:color w:val="002060"/>
          <w:sz w:val="20"/>
          <w:szCs w:val="20"/>
        </w:rPr>
        <w:t>encourag</w:t>
      </w:r>
      <w:r w:rsidR="00460F95" w:rsidRPr="00C9057F">
        <w:rPr>
          <w:rFonts w:asciiTheme="minorHAnsi" w:hAnsiTheme="minorHAnsi"/>
          <w:color w:val="002060"/>
          <w:sz w:val="20"/>
          <w:szCs w:val="20"/>
        </w:rPr>
        <w:t>ing volunteers and</w:t>
      </w:r>
      <w:r w:rsidR="00AB6079" w:rsidRPr="00C9057F">
        <w:rPr>
          <w:rFonts w:asciiTheme="minorHAnsi" w:hAnsiTheme="minorHAnsi"/>
          <w:color w:val="002060"/>
          <w:sz w:val="20"/>
          <w:szCs w:val="20"/>
        </w:rPr>
        <w:t xml:space="preserve"> staff to take regular breaks for walks and exercise during the working day</w:t>
      </w:r>
      <w:r w:rsidR="009A0E62" w:rsidRPr="00C9057F">
        <w:rPr>
          <w:rFonts w:asciiTheme="minorHAnsi" w:hAnsiTheme="minorHAnsi"/>
          <w:color w:val="002060"/>
          <w:sz w:val="20"/>
          <w:szCs w:val="20"/>
        </w:rPr>
        <w:t xml:space="preserve"> (walking meetings are on-trend) </w:t>
      </w:r>
      <w:r w:rsidR="00AB6079" w:rsidRPr="00C9057F">
        <w:rPr>
          <w:rFonts w:asciiTheme="minorHAnsi" w:hAnsiTheme="minorHAnsi"/>
          <w:color w:val="002060"/>
          <w:sz w:val="20"/>
          <w:szCs w:val="20"/>
        </w:rPr>
        <w:t>supporting a healthier workforce and a healthier Wales</w:t>
      </w:r>
      <w:r w:rsidR="002D60F1" w:rsidRPr="00C9057F">
        <w:rPr>
          <w:rFonts w:asciiTheme="minorHAnsi" w:hAnsiTheme="minorHAnsi"/>
          <w:color w:val="002060"/>
          <w:sz w:val="20"/>
          <w:szCs w:val="20"/>
        </w:rPr>
        <w:t>; minimising noise disturbance for neighbours.</w:t>
      </w:r>
    </w:p>
    <w:p w14:paraId="7BFAAB3A" w14:textId="2195C533" w:rsidR="002D60F1" w:rsidRPr="00C9057F" w:rsidRDefault="002D60F1" w:rsidP="00C73428">
      <w:pPr>
        <w:pStyle w:val="NormalWeb"/>
        <w:numPr>
          <w:ilvl w:val="0"/>
          <w:numId w:val="14"/>
        </w:numPr>
        <w:shd w:val="clear" w:color="auto" w:fill="FFFFFF"/>
        <w:tabs>
          <w:tab w:val="left" w:pos="6840"/>
        </w:tabs>
        <w:spacing w:before="0" w:beforeAutospacing="0" w:after="0" w:afterAutospacing="0"/>
        <w:textAlignment w:val="baseline"/>
        <w:rPr>
          <w:rFonts w:asciiTheme="minorHAnsi" w:hAnsiTheme="minorHAnsi"/>
          <w:color w:val="002060"/>
          <w:sz w:val="20"/>
          <w:szCs w:val="20"/>
        </w:rPr>
      </w:pPr>
      <w:r w:rsidRPr="00C9057F">
        <w:rPr>
          <w:rFonts w:asciiTheme="minorHAnsi" w:hAnsiTheme="minorHAnsi"/>
          <w:b/>
          <w:bCs/>
          <w:color w:val="002060"/>
          <w:sz w:val="20"/>
          <w:szCs w:val="20"/>
        </w:rPr>
        <w:t xml:space="preserve">Training and Awareness Raising </w:t>
      </w:r>
      <w:r w:rsidRPr="00C9057F">
        <w:rPr>
          <w:rFonts w:asciiTheme="minorHAnsi" w:hAnsiTheme="minorHAnsi"/>
          <w:color w:val="002060"/>
          <w:sz w:val="20"/>
          <w:szCs w:val="20"/>
        </w:rPr>
        <w:t xml:space="preserve">– making sure that staff and volunteers understand the reasons for the policy and their </w:t>
      </w:r>
      <w:r w:rsidR="00B40C3F" w:rsidRPr="00C9057F">
        <w:rPr>
          <w:rFonts w:asciiTheme="minorHAnsi" w:hAnsiTheme="minorHAnsi"/>
          <w:color w:val="002060"/>
          <w:sz w:val="20"/>
          <w:szCs w:val="20"/>
        </w:rPr>
        <w:t xml:space="preserve">important </w:t>
      </w:r>
      <w:r w:rsidRPr="00C9057F">
        <w:rPr>
          <w:rFonts w:asciiTheme="minorHAnsi" w:hAnsiTheme="minorHAnsi"/>
          <w:color w:val="002060"/>
          <w:sz w:val="20"/>
          <w:szCs w:val="20"/>
        </w:rPr>
        <w:t xml:space="preserve">role in delivering key actions. </w:t>
      </w:r>
    </w:p>
    <w:p w14:paraId="565B7A1D" w14:textId="4C9F0259" w:rsidR="002D60F1" w:rsidRPr="00807EEB" w:rsidRDefault="002D60F1" w:rsidP="00C73428">
      <w:pPr>
        <w:pStyle w:val="NormalWeb"/>
        <w:shd w:val="clear" w:color="auto" w:fill="FFFFFF"/>
        <w:tabs>
          <w:tab w:val="left" w:pos="6840"/>
        </w:tabs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2060"/>
          <w:sz w:val="32"/>
          <w:szCs w:val="32"/>
        </w:rPr>
      </w:pPr>
      <w:r w:rsidRPr="00807EEB">
        <w:rPr>
          <w:rFonts w:asciiTheme="minorHAnsi" w:hAnsiTheme="minorHAnsi"/>
          <w:b/>
          <w:bCs/>
          <w:color w:val="002060"/>
          <w:sz w:val="32"/>
          <w:szCs w:val="32"/>
        </w:rPr>
        <w:t>Action</w:t>
      </w:r>
      <w:r w:rsidR="009A0E62" w:rsidRPr="00807EEB">
        <w:rPr>
          <w:rFonts w:asciiTheme="minorHAnsi" w:hAnsiTheme="minorHAnsi"/>
          <w:b/>
          <w:bCs/>
          <w:color w:val="002060"/>
          <w:sz w:val="32"/>
          <w:szCs w:val="32"/>
        </w:rPr>
        <w:t>!</w:t>
      </w:r>
    </w:p>
    <w:p w14:paraId="69B90131" w14:textId="40F0D0E2" w:rsidR="00460F95" w:rsidRPr="00C9057F" w:rsidRDefault="007E3D73" w:rsidP="00C73428">
      <w:pPr>
        <w:pStyle w:val="NormalWeb"/>
        <w:shd w:val="clear" w:color="auto" w:fill="FFFFFF"/>
        <w:tabs>
          <w:tab w:val="left" w:pos="6840"/>
        </w:tabs>
        <w:spacing w:before="0" w:beforeAutospacing="0" w:after="0" w:afterAutospacing="0"/>
        <w:ind w:left="142"/>
        <w:textAlignment w:val="baseline"/>
        <w:rPr>
          <w:rFonts w:asciiTheme="minorHAnsi" w:hAnsiTheme="minorHAnsi"/>
          <w:color w:val="002060"/>
          <w:sz w:val="20"/>
          <w:szCs w:val="20"/>
        </w:rPr>
      </w:pPr>
      <w:r w:rsidRPr="00C9057F">
        <w:rPr>
          <w:rFonts w:asciiTheme="minorHAnsi" w:hAnsiTheme="minorHAnsi"/>
          <w:color w:val="002060"/>
          <w:sz w:val="20"/>
          <w:szCs w:val="20"/>
        </w:rPr>
        <w:t xml:space="preserve">Having good intentions only won’t be enough!  You’ll need to set targets and monitor how you’re doing, reviewing the </w:t>
      </w:r>
      <w:proofErr w:type="gramStart"/>
      <w:r w:rsidRPr="00C9057F">
        <w:rPr>
          <w:rFonts w:asciiTheme="minorHAnsi" w:hAnsiTheme="minorHAnsi"/>
          <w:color w:val="002060"/>
          <w:sz w:val="20"/>
          <w:szCs w:val="20"/>
        </w:rPr>
        <w:t>policy</w:t>
      </w:r>
      <w:proofErr w:type="gramEnd"/>
      <w:r w:rsidRPr="00C9057F">
        <w:rPr>
          <w:rFonts w:asciiTheme="minorHAnsi" w:hAnsiTheme="minorHAnsi"/>
          <w:color w:val="002060"/>
          <w:sz w:val="20"/>
          <w:szCs w:val="20"/>
        </w:rPr>
        <w:t xml:space="preserve"> and setting new targets as necessary</w:t>
      </w:r>
      <w:r w:rsidR="002D60F1" w:rsidRPr="00C9057F">
        <w:rPr>
          <w:rFonts w:asciiTheme="minorHAnsi" w:hAnsiTheme="minorHAnsi"/>
          <w:color w:val="002060"/>
          <w:sz w:val="20"/>
          <w:szCs w:val="20"/>
        </w:rPr>
        <w:t>, aiming to continually improve your performance.</w:t>
      </w:r>
      <w:r w:rsidRPr="00C9057F">
        <w:rPr>
          <w:rFonts w:asciiTheme="minorHAnsi" w:hAnsiTheme="minorHAnsi"/>
          <w:color w:val="002060"/>
          <w:sz w:val="20"/>
          <w:szCs w:val="20"/>
        </w:rPr>
        <w:t xml:space="preserve"> </w:t>
      </w:r>
    </w:p>
    <w:p w14:paraId="18FD8328" w14:textId="641134E1" w:rsidR="0058326E" w:rsidRPr="00C9057F" w:rsidRDefault="0058326E" w:rsidP="00B70E3A">
      <w:pPr>
        <w:spacing w:after="0" w:line="240" w:lineRule="auto"/>
        <w:rPr>
          <w:rFonts w:cs="Arial"/>
          <w:b/>
          <w:i/>
          <w:color w:val="002060"/>
          <w:sz w:val="20"/>
          <w:szCs w:val="20"/>
        </w:rPr>
      </w:pPr>
      <w:r w:rsidRPr="00C9057F">
        <w:rPr>
          <w:rFonts w:cs="Arial"/>
          <w:b/>
          <w:i/>
          <w:color w:val="002060"/>
          <w:sz w:val="20"/>
          <w:szCs w:val="20"/>
        </w:rPr>
        <w:t>NB: compliance with this guidance note does not guarantee that an application will be successful – it just gives an indication of our assessment process and criteria.</w:t>
      </w:r>
    </w:p>
    <w:p w14:paraId="47F860CF" w14:textId="30823781" w:rsidR="00F126FB" w:rsidRPr="00C9057F" w:rsidRDefault="00555D9E" w:rsidP="00C73428">
      <w:pPr>
        <w:spacing w:after="0" w:line="240" w:lineRule="auto"/>
        <w:rPr>
          <w:rFonts w:cs="Arial"/>
          <w:b/>
          <w:color w:val="002060"/>
          <w:sz w:val="20"/>
          <w:szCs w:val="20"/>
        </w:rPr>
      </w:pPr>
      <w:r w:rsidRPr="00C9057F">
        <w:rPr>
          <w:rFonts w:cs="Arial"/>
          <w:b/>
          <w:color w:val="002060"/>
          <w:sz w:val="20"/>
          <w:szCs w:val="20"/>
        </w:rPr>
        <w:t>Further Information:</w:t>
      </w:r>
    </w:p>
    <w:p w14:paraId="41557B86" w14:textId="00DB4C9B" w:rsidR="004F1557" w:rsidRPr="00C9057F" w:rsidRDefault="00555D9E" w:rsidP="00E2110C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060"/>
          <w:sz w:val="20"/>
          <w:szCs w:val="20"/>
        </w:rPr>
      </w:pPr>
      <w:r w:rsidRPr="00C9057F">
        <w:rPr>
          <w:rFonts w:cs="Arial"/>
          <w:color w:val="002060"/>
          <w:sz w:val="20"/>
          <w:szCs w:val="20"/>
        </w:rPr>
        <w:t xml:space="preserve">WCVA Guidance – </w:t>
      </w:r>
      <w:hyperlink r:id="rId11" w:history="1">
        <w:r w:rsidRPr="00C9057F">
          <w:rPr>
            <w:rStyle w:val="Hyperlink"/>
            <w:rFonts w:cs="Arial"/>
            <w:color w:val="002060"/>
            <w:sz w:val="20"/>
            <w:szCs w:val="20"/>
          </w:rPr>
          <w:t>Environmental Policies</w:t>
        </w:r>
      </w:hyperlink>
    </w:p>
    <w:p w14:paraId="0740DF43" w14:textId="6A9BE768" w:rsidR="009A0E62" w:rsidRPr="00C9057F" w:rsidRDefault="009A0E62" w:rsidP="00EF4172">
      <w:pPr>
        <w:pStyle w:val="ListParagraph"/>
        <w:numPr>
          <w:ilvl w:val="0"/>
          <w:numId w:val="8"/>
        </w:numPr>
        <w:spacing w:after="0" w:line="240" w:lineRule="auto"/>
        <w:rPr>
          <w:color w:val="002060"/>
          <w:sz w:val="20"/>
          <w:szCs w:val="20"/>
        </w:rPr>
      </w:pPr>
      <w:proofErr w:type="spellStart"/>
      <w:r w:rsidRPr="00C9057F">
        <w:rPr>
          <w:rFonts w:cs="Arial"/>
          <w:bCs/>
          <w:color w:val="002060"/>
          <w:sz w:val="20"/>
          <w:szCs w:val="20"/>
        </w:rPr>
        <w:t>Cynnal</w:t>
      </w:r>
      <w:proofErr w:type="spellEnd"/>
      <w:r w:rsidRPr="00C9057F">
        <w:rPr>
          <w:rFonts w:cs="Arial"/>
          <w:bCs/>
          <w:color w:val="002060"/>
          <w:sz w:val="20"/>
          <w:szCs w:val="20"/>
        </w:rPr>
        <w:t xml:space="preserve"> Cymru – </w:t>
      </w:r>
      <w:hyperlink r:id="rId12" w:history="1">
        <w:r w:rsidRPr="00C9057F">
          <w:rPr>
            <w:rStyle w:val="Hyperlink"/>
            <w:rFonts w:cs="Arial"/>
            <w:bCs/>
            <w:color w:val="002060"/>
            <w:sz w:val="20"/>
            <w:szCs w:val="20"/>
          </w:rPr>
          <w:t>Greening your organisation</w:t>
        </w:r>
      </w:hyperlink>
    </w:p>
    <w:p w14:paraId="0410433F" w14:textId="5D9D2E11" w:rsidR="004F1557" w:rsidRPr="00C9057F" w:rsidRDefault="00C9057F" w:rsidP="006D2FD0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b/>
          <w:color w:val="002060"/>
          <w:sz w:val="20"/>
          <w:szCs w:val="20"/>
        </w:rPr>
      </w:pPr>
      <w:hyperlink r:id="rId13" w:history="1">
        <w:r w:rsidR="00AB59FD" w:rsidRPr="00C9057F">
          <w:rPr>
            <w:rStyle w:val="Hyperlink"/>
            <w:color w:val="002060"/>
            <w:sz w:val="20"/>
            <w:szCs w:val="20"/>
          </w:rPr>
          <w:t>Invest in Nature</w:t>
        </w:r>
      </w:hyperlink>
      <w:r w:rsidR="00AB59FD" w:rsidRPr="00C9057F">
        <w:rPr>
          <w:color w:val="002060"/>
          <w:sz w:val="20"/>
          <w:szCs w:val="20"/>
        </w:rPr>
        <w:t xml:space="preserve"> - </w:t>
      </w:r>
      <w:r w:rsidR="00AB59FD" w:rsidRPr="00C9057F">
        <w:rPr>
          <w:rStyle w:val="Strong"/>
          <w:rFonts w:cs="Helvetica"/>
          <w:b w:val="0"/>
          <w:bCs w:val="0"/>
          <w:color w:val="002060"/>
          <w:sz w:val="20"/>
          <w:szCs w:val="20"/>
          <w:bdr w:val="none" w:sz="0" w:space="0" w:color="auto" w:frame="1"/>
        </w:rPr>
        <w:t>Welsh Government</w:t>
      </w:r>
      <w:r w:rsidR="00AB59FD" w:rsidRPr="00C9057F">
        <w:rPr>
          <w:rFonts w:cs="Helvetica"/>
          <w:b/>
          <w:bCs/>
          <w:color w:val="002060"/>
          <w:sz w:val="20"/>
          <w:szCs w:val="20"/>
          <w:bdr w:val="none" w:sz="0" w:space="0" w:color="auto" w:frame="1"/>
        </w:rPr>
        <w:t> </w:t>
      </w:r>
      <w:r w:rsidR="00AB59FD" w:rsidRPr="00C9057F">
        <w:rPr>
          <w:rFonts w:cs="Helvetica"/>
          <w:bCs/>
          <w:color w:val="002060"/>
          <w:sz w:val="20"/>
          <w:szCs w:val="20"/>
          <w:bdr w:val="none" w:sz="0" w:space="0" w:color="auto" w:frame="1"/>
        </w:rPr>
        <w:t>programme supporting</w:t>
      </w:r>
      <w:r w:rsidR="00AB59FD" w:rsidRPr="00C9057F">
        <w:rPr>
          <w:rFonts w:cs="Helvetica"/>
          <w:b/>
          <w:bCs/>
          <w:color w:val="002060"/>
          <w:sz w:val="20"/>
          <w:szCs w:val="20"/>
          <w:bdr w:val="none" w:sz="0" w:space="0" w:color="auto" w:frame="1"/>
        </w:rPr>
        <w:t> </w:t>
      </w:r>
      <w:r w:rsidR="00AB59FD" w:rsidRPr="00C9057F">
        <w:rPr>
          <w:rStyle w:val="Strong"/>
          <w:rFonts w:cs="Helvetica"/>
          <w:b w:val="0"/>
          <w:bCs w:val="0"/>
          <w:color w:val="002060"/>
          <w:sz w:val="20"/>
          <w:szCs w:val="20"/>
          <w:bdr w:val="none" w:sz="0" w:space="0" w:color="auto" w:frame="1"/>
        </w:rPr>
        <w:t>community</w:t>
      </w:r>
      <w:r w:rsidR="00AB59FD" w:rsidRPr="00C9057F">
        <w:rPr>
          <w:rFonts w:cs="Helvetica"/>
          <w:b/>
          <w:bCs/>
          <w:color w:val="002060"/>
          <w:sz w:val="20"/>
          <w:szCs w:val="20"/>
          <w:bdr w:val="none" w:sz="0" w:space="0" w:color="auto" w:frame="1"/>
        </w:rPr>
        <w:t> </w:t>
      </w:r>
      <w:r w:rsidR="00AB59FD" w:rsidRPr="00C9057F">
        <w:rPr>
          <w:rFonts w:cs="Helvetica"/>
          <w:bCs/>
          <w:color w:val="002060"/>
          <w:sz w:val="20"/>
          <w:szCs w:val="20"/>
          <w:bdr w:val="none" w:sz="0" w:space="0" w:color="auto" w:frame="1"/>
        </w:rPr>
        <w:t>groups and</w:t>
      </w:r>
      <w:r w:rsidR="00AB59FD" w:rsidRPr="00C9057F">
        <w:rPr>
          <w:rStyle w:val="Strong"/>
          <w:rFonts w:cs="Helvetica"/>
          <w:b w:val="0"/>
          <w:bCs w:val="0"/>
          <w:color w:val="002060"/>
          <w:sz w:val="20"/>
          <w:szCs w:val="20"/>
          <w:bdr w:val="none" w:sz="0" w:space="0" w:color="auto" w:frame="1"/>
        </w:rPr>
        <w:t xml:space="preserve"> third sector</w:t>
      </w:r>
      <w:r w:rsidR="00AB59FD" w:rsidRPr="00C9057F">
        <w:rPr>
          <w:rFonts w:cs="Helvetica"/>
          <w:b/>
          <w:bCs/>
          <w:color w:val="002060"/>
          <w:sz w:val="20"/>
          <w:szCs w:val="20"/>
          <w:bdr w:val="none" w:sz="0" w:space="0" w:color="auto" w:frame="1"/>
        </w:rPr>
        <w:t> </w:t>
      </w:r>
      <w:r w:rsidR="00AB59FD" w:rsidRPr="00C9057F">
        <w:rPr>
          <w:rFonts w:cs="Helvetica"/>
          <w:bCs/>
          <w:color w:val="002060"/>
          <w:sz w:val="20"/>
          <w:szCs w:val="20"/>
          <w:bdr w:val="none" w:sz="0" w:space="0" w:color="auto" w:frame="1"/>
        </w:rPr>
        <w:t>organisations wanting to start or develop an</w:t>
      </w:r>
      <w:r w:rsidR="00AB59FD" w:rsidRPr="00C9057F">
        <w:rPr>
          <w:rStyle w:val="Strong"/>
          <w:color w:val="002060"/>
          <w:sz w:val="20"/>
          <w:szCs w:val="20"/>
        </w:rPr>
        <w:t> </w:t>
      </w:r>
      <w:r w:rsidR="00AB59FD" w:rsidRPr="00C9057F">
        <w:rPr>
          <w:rStyle w:val="Strong"/>
          <w:rFonts w:cs="Helvetica"/>
          <w:b w:val="0"/>
          <w:bCs w:val="0"/>
          <w:color w:val="002060"/>
          <w:sz w:val="20"/>
          <w:szCs w:val="20"/>
          <w:bdr w:val="none" w:sz="0" w:space="0" w:color="auto" w:frame="1"/>
        </w:rPr>
        <w:t>environmental project</w:t>
      </w:r>
      <w:r w:rsidR="00AB59FD" w:rsidRPr="00C9057F">
        <w:rPr>
          <w:rFonts w:cs="Helvetica"/>
          <w:b/>
          <w:bCs/>
          <w:color w:val="002060"/>
          <w:sz w:val="20"/>
          <w:szCs w:val="20"/>
          <w:bdr w:val="none" w:sz="0" w:space="0" w:color="auto" w:frame="1"/>
        </w:rPr>
        <w:t>.</w:t>
      </w:r>
    </w:p>
    <w:p w14:paraId="40A69E2E" w14:textId="176825CD" w:rsidR="004F1557" w:rsidRPr="00C9057F" w:rsidRDefault="00C9057F" w:rsidP="00756B3B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060"/>
          <w:sz w:val="20"/>
          <w:szCs w:val="20"/>
        </w:rPr>
      </w:pPr>
      <w:hyperlink r:id="rId14" w:history="1">
        <w:r w:rsidR="00AB59FD" w:rsidRPr="00C9057F">
          <w:rPr>
            <w:rStyle w:val="Hyperlink"/>
            <w:rFonts w:cs="Helvetica"/>
            <w:bCs/>
            <w:color w:val="002060"/>
            <w:sz w:val="20"/>
            <w:szCs w:val="20"/>
            <w:bdr w:val="none" w:sz="0" w:space="0" w:color="auto" w:frame="1"/>
          </w:rPr>
          <w:t>Green Dragon Environmental Standard</w:t>
        </w:r>
      </w:hyperlink>
      <w:r w:rsidR="00AB59FD" w:rsidRPr="00C9057F">
        <w:rPr>
          <w:rFonts w:cs="Helvetica"/>
          <w:bCs/>
          <w:color w:val="002060"/>
          <w:sz w:val="20"/>
          <w:szCs w:val="20"/>
          <w:bdr w:val="none" w:sz="0" w:space="0" w:color="auto" w:frame="1"/>
        </w:rPr>
        <w:t xml:space="preserve"> - </w:t>
      </w:r>
      <w:r w:rsidR="00AB59FD" w:rsidRPr="00C9057F">
        <w:rPr>
          <w:rFonts w:cs="Arial"/>
          <w:color w:val="002060"/>
          <w:sz w:val="20"/>
          <w:szCs w:val="20"/>
          <w:shd w:val="clear" w:color="auto" w:fill="FFFFFF"/>
        </w:rPr>
        <w:t>awarded to organisations that are taking action to understand, monitor and control their impacts on the environment.</w:t>
      </w:r>
    </w:p>
    <w:p w14:paraId="179CE54B" w14:textId="7327E95C" w:rsidR="002D60F1" w:rsidRPr="00C9057F" w:rsidRDefault="00C9057F" w:rsidP="004A2F60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eastAsia="Times New Roman"/>
          <w:color w:val="002060"/>
          <w:sz w:val="20"/>
          <w:szCs w:val="20"/>
          <w:u w:val="none"/>
        </w:rPr>
      </w:pPr>
      <w:hyperlink r:id="rId15" w:history="1">
        <w:r w:rsidR="00AB59FD" w:rsidRPr="00C9057F">
          <w:rPr>
            <w:rStyle w:val="Hyperlink"/>
            <w:rFonts w:eastAsia="Times New Roman"/>
            <w:color w:val="002060"/>
            <w:sz w:val="20"/>
            <w:szCs w:val="20"/>
          </w:rPr>
          <w:t>Federation of Small Businesses</w:t>
        </w:r>
      </w:hyperlink>
      <w:r w:rsidR="00180F91" w:rsidRPr="00C9057F">
        <w:rPr>
          <w:rStyle w:val="Hyperlink"/>
          <w:rFonts w:eastAsia="Times New Roman"/>
          <w:color w:val="002060"/>
          <w:sz w:val="20"/>
          <w:szCs w:val="20"/>
          <w:u w:val="none"/>
        </w:rPr>
        <w:t xml:space="preserve"> – the benefits of running your business in a responsible way</w:t>
      </w:r>
    </w:p>
    <w:p w14:paraId="5A5774C3" w14:textId="77777777" w:rsidR="00B70E3A" w:rsidRPr="00C9057F" w:rsidRDefault="00C9057F" w:rsidP="007520C2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eastAsia="Times New Roman"/>
          <w:color w:val="002060"/>
          <w:sz w:val="20"/>
          <w:szCs w:val="20"/>
          <w:u w:val="none"/>
        </w:rPr>
      </w:pPr>
      <w:hyperlink r:id="rId16" w:history="1">
        <w:r w:rsidR="002D60F1" w:rsidRPr="00C9057F">
          <w:rPr>
            <w:rStyle w:val="Hyperlink"/>
            <w:rFonts w:eastAsia="Times New Roman"/>
            <w:color w:val="002060"/>
            <w:sz w:val="20"/>
            <w:szCs w:val="20"/>
          </w:rPr>
          <w:t>Balloon</w:t>
        </w:r>
        <w:r w:rsidR="0058326E" w:rsidRPr="00C9057F">
          <w:rPr>
            <w:rStyle w:val="Hyperlink"/>
            <w:rFonts w:eastAsia="Times New Roman"/>
            <w:color w:val="002060"/>
            <w:sz w:val="20"/>
            <w:szCs w:val="20"/>
          </w:rPr>
          <w:t xml:space="preserve"> Releases are bad for the environment</w:t>
        </w:r>
      </w:hyperlink>
    </w:p>
    <w:p w14:paraId="39016DE1" w14:textId="59C435C5" w:rsidR="000C7FCC" w:rsidRPr="00C9057F" w:rsidRDefault="00C9057F" w:rsidP="00B70E3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2060"/>
          <w:sz w:val="20"/>
          <w:szCs w:val="20"/>
        </w:rPr>
      </w:pPr>
      <w:hyperlink r:id="rId17" w:history="1">
        <w:r w:rsidR="0058326E" w:rsidRPr="00C9057F">
          <w:rPr>
            <w:rStyle w:val="Hyperlink"/>
            <w:bCs/>
            <w:color w:val="002060"/>
            <w:sz w:val="20"/>
            <w:szCs w:val="20"/>
          </w:rPr>
          <w:t>Party’s over: the end of helium balloons</w:t>
        </w:r>
      </w:hyperlink>
      <w:r w:rsidR="0058326E" w:rsidRPr="00C9057F">
        <w:rPr>
          <w:bCs/>
          <w:color w:val="002060"/>
          <w:sz w:val="20"/>
          <w:szCs w:val="20"/>
        </w:rPr>
        <w:t>, Guardian, May 201</w:t>
      </w:r>
      <w:r w:rsidR="00B70E3A" w:rsidRPr="00C9057F">
        <w:rPr>
          <w:bCs/>
          <w:color w:val="002060"/>
          <w:sz w:val="20"/>
          <w:szCs w:val="20"/>
        </w:rPr>
        <w:t>9</w:t>
      </w:r>
    </w:p>
    <w:p w14:paraId="574FBBAE" w14:textId="42B8DE93" w:rsidR="001165D2" w:rsidRPr="00C9057F" w:rsidRDefault="00C9057F" w:rsidP="00B70E3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2060"/>
          <w:sz w:val="20"/>
          <w:szCs w:val="20"/>
        </w:rPr>
      </w:pPr>
      <w:hyperlink r:id="rId18" w:history="1">
        <w:r w:rsidRPr="00C9057F">
          <w:rPr>
            <w:rStyle w:val="Hyperlink"/>
            <w:rFonts w:eastAsia="Times New Roman"/>
            <w:sz w:val="20"/>
            <w:szCs w:val="20"/>
          </w:rPr>
          <w:t>Impact of air conditioners on the environment.  April 2020</w:t>
        </w:r>
      </w:hyperlink>
    </w:p>
    <w:sectPr w:rsidR="001165D2" w:rsidRPr="00C9057F" w:rsidSect="00807EEB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720" w:right="720" w:bottom="720" w:left="720" w:header="720" w:footer="720" w:gutter="0"/>
      <w:cols w:space="28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3D26" w14:textId="77777777" w:rsidR="00B646F6" w:rsidRDefault="00B646F6" w:rsidP="003E3807">
      <w:pPr>
        <w:spacing w:after="0" w:line="240" w:lineRule="auto"/>
      </w:pPr>
      <w:r>
        <w:separator/>
      </w:r>
    </w:p>
  </w:endnote>
  <w:endnote w:type="continuationSeparator" w:id="0">
    <w:p w14:paraId="3B31D391" w14:textId="77777777" w:rsidR="00B646F6" w:rsidRDefault="00B646F6" w:rsidP="003E3807">
      <w:pPr>
        <w:spacing w:after="0" w:line="240" w:lineRule="auto"/>
      </w:pPr>
      <w:r>
        <w:continuationSeparator/>
      </w:r>
    </w:p>
  </w:endnote>
  <w:endnote w:type="continuationNotice" w:id="1">
    <w:p w14:paraId="47B3A975" w14:textId="77777777" w:rsidR="00B646F6" w:rsidRDefault="00B646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ngha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RW Grotesk 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490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A9BD" w14:textId="5BBB7EC9" w:rsidR="001E2252" w:rsidRDefault="001E22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26843E" w14:textId="3E0974E5" w:rsidR="001E2252" w:rsidRDefault="001E2252">
    <w:pPr>
      <w:pStyle w:val="Footer"/>
    </w:pPr>
    <w:r>
      <w:t xml:space="preserve">Pen y Cymoedd Wind Farm Community Fund CIC: </w:t>
    </w:r>
    <w:r w:rsidR="00180F91">
      <w:t>Looking After the Planet V</w:t>
    </w:r>
    <w:r w:rsidR="00F310B4">
      <w:t>2</w:t>
    </w:r>
    <w:r w:rsidR="00180F91">
      <w:t xml:space="preserve"> 3</w:t>
    </w:r>
    <w:r w:rsidR="00F310B4">
      <w:t>1</w:t>
    </w:r>
    <w:r w:rsidR="00180F91">
      <w:t>.7.19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A655" w14:textId="77777777" w:rsidR="00B646F6" w:rsidRDefault="00B646F6" w:rsidP="003E3807">
      <w:pPr>
        <w:spacing w:after="0" w:line="240" w:lineRule="auto"/>
      </w:pPr>
      <w:r>
        <w:separator/>
      </w:r>
    </w:p>
  </w:footnote>
  <w:footnote w:type="continuationSeparator" w:id="0">
    <w:p w14:paraId="4DB8ECC3" w14:textId="77777777" w:rsidR="00B646F6" w:rsidRDefault="00B646F6" w:rsidP="003E3807">
      <w:pPr>
        <w:spacing w:after="0" w:line="240" w:lineRule="auto"/>
      </w:pPr>
      <w:r>
        <w:continuationSeparator/>
      </w:r>
    </w:p>
  </w:footnote>
  <w:footnote w:type="continuationNotice" w:id="1">
    <w:p w14:paraId="5AC1E146" w14:textId="77777777" w:rsidR="00B646F6" w:rsidRDefault="00B646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CAF9" w14:textId="501BEFB3" w:rsidR="001E2252" w:rsidRDefault="00C9057F">
    <w:pPr>
      <w:pStyle w:val="Header"/>
    </w:pPr>
    <w:r>
      <w:rPr>
        <w:noProof/>
      </w:rPr>
      <w:pict w14:anchorId="794B12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74332" o:spid="_x0000_s2050" type="#_x0000_t136" style="position:absolute;margin-left:0;margin-top:0;width:449.6pt;height:269.7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91FC" w14:textId="654359A3" w:rsidR="001E2252" w:rsidRDefault="00C9057F">
    <w:pPr>
      <w:pStyle w:val="Header"/>
    </w:pPr>
    <w:r>
      <w:rPr>
        <w:noProof/>
      </w:rPr>
      <w:pict w14:anchorId="33E4A2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74333" o:spid="_x0000_s2051" type="#_x0000_t136" style="position:absolute;margin-left:0;margin-top:0;width:449.6pt;height:269.7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DF18" w14:textId="76B7EF14" w:rsidR="001E2252" w:rsidRDefault="00C9057F">
    <w:pPr>
      <w:pStyle w:val="Header"/>
    </w:pPr>
    <w:r>
      <w:rPr>
        <w:noProof/>
      </w:rPr>
      <w:pict w14:anchorId="3CF3F9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74331" o:spid="_x0000_s2049" type="#_x0000_t136" style="position:absolute;margin-left:0;margin-top:0;width:449.6pt;height:26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0CC"/>
    <w:multiLevelType w:val="hybridMultilevel"/>
    <w:tmpl w:val="3F0E6514"/>
    <w:lvl w:ilvl="0" w:tplc="177A16F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10078"/>
    <w:multiLevelType w:val="hybridMultilevel"/>
    <w:tmpl w:val="32344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30C29"/>
    <w:multiLevelType w:val="multilevel"/>
    <w:tmpl w:val="7F02E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E187D"/>
    <w:multiLevelType w:val="hybridMultilevel"/>
    <w:tmpl w:val="02224E78"/>
    <w:lvl w:ilvl="0" w:tplc="CD220EDC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5391E"/>
    <w:multiLevelType w:val="hybridMultilevel"/>
    <w:tmpl w:val="E75EB618"/>
    <w:lvl w:ilvl="0" w:tplc="BEDEF5E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93D56"/>
    <w:multiLevelType w:val="hybridMultilevel"/>
    <w:tmpl w:val="9B385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1A0A17"/>
    <w:multiLevelType w:val="hybridMultilevel"/>
    <w:tmpl w:val="B9F0E06A"/>
    <w:lvl w:ilvl="0" w:tplc="C758059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9C62B3"/>
    <w:multiLevelType w:val="hybridMultilevel"/>
    <w:tmpl w:val="5E50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137EE"/>
    <w:multiLevelType w:val="multilevel"/>
    <w:tmpl w:val="BC6E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F27B9"/>
    <w:multiLevelType w:val="multilevel"/>
    <w:tmpl w:val="505C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F3600"/>
    <w:multiLevelType w:val="multilevel"/>
    <w:tmpl w:val="AD3E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773E9"/>
    <w:multiLevelType w:val="hybridMultilevel"/>
    <w:tmpl w:val="97866B9E"/>
    <w:lvl w:ilvl="0" w:tplc="AA4468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720694"/>
    <w:multiLevelType w:val="multilevel"/>
    <w:tmpl w:val="3AC6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71F05"/>
    <w:multiLevelType w:val="hybridMultilevel"/>
    <w:tmpl w:val="7068B240"/>
    <w:lvl w:ilvl="0" w:tplc="835A84D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F53373"/>
    <w:multiLevelType w:val="multilevel"/>
    <w:tmpl w:val="0914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B8"/>
    <w:rsid w:val="00023726"/>
    <w:rsid w:val="000414B5"/>
    <w:rsid w:val="00063DA4"/>
    <w:rsid w:val="00073485"/>
    <w:rsid w:val="00082074"/>
    <w:rsid w:val="000950EC"/>
    <w:rsid w:val="000B3817"/>
    <w:rsid w:val="000C077A"/>
    <w:rsid w:val="000C59E3"/>
    <w:rsid w:val="000C7FCC"/>
    <w:rsid w:val="000D1B18"/>
    <w:rsid w:val="000D57A9"/>
    <w:rsid w:val="000D7CED"/>
    <w:rsid w:val="000F6F08"/>
    <w:rsid w:val="001005A9"/>
    <w:rsid w:val="00106C31"/>
    <w:rsid w:val="001165D2"/>
    <w:rsid w:val="00121B6D"/>
    <w:rsid w:val="0014205C"/>
    <w:rsid w:val="00161B60"/>
    <w:rsid w:val="00173E72"/>
    <w:rsid w:val="0017701A"/>
    <w:rsid w:val="00180F91"/>
    <w:rsid w:val="001A04D2"/>
    <w:rsid w:val="001B04AC"/>
    <w:rsid w:val="001B2CE1"/>
    <w:rsid w:val="001C6034"/>
    <w:rsid w:val="001C7FEB"/>
    <w:rsid w:val="001E2252"/>
    <w:rsid w:val="00207B6F"/>
    <w:rsid w:val="002108AC"/>
    <w:rsid w:val="00212102"/>
    <w:rsid w:val="002129B7"/>
    <w:rsid w:val="002146AD"/>
    <w:rsid w:val="00245BC5"/>
    <w:rsid w:val="002A444B"/>
    <w:rsid w:val="002C2CC6"/>
    <w:rsid w:val="002C7FAD"/>
    <w:rsid w:val="002D60F1"/>
    <w:rsid w:val="002F09A2"/>
    <w:rsid w:val="002F1337"/>
    <w:rsid w:val="002F1D88"/>
    <w:rsid w:val="003077B1"/>
    <w:rsid w:val="0031284D"/>
    <w:rsid w:val="00314DC7"/>
    <w:rsid w:val="00343701"/>
    <w:rsid w:val="00344968"/>
    <w:rsid w:val="003516F6"/>
    <w:rsid w:val="0036244A"/>
    <w:rsid w:val="00365A17"/>
    <w:rsid w:val="00370CE4"/>
    <w:rsid w:val="00373271"/>
    <w:rsid w:val="00380A0C"/>
    <w:rsid w:val="00381C12"/>
    <w:rsid w:val="003834D8"/>
    <w:rsid w:val="00390F54"/>
    <w:rsid w:val="00392D33"/>
    <w:rsid w:val="003C048B"/>
    <w:rsid w:val="003C6ED5"/>
    <w:rsid w:val="003E3807"/>
    <w:rsid w:val="003E5312"/>
    <w:rsid w:val="003E6C6E"/>
    <w:rsid w:val="00412F37"/>
    <w:rsid w:val="00422CC6"/>
    <w:rsid w:val="00437B09"/>
    <w:rsid w:val="004434AA"/>
    <w:rsid w:val="00450484"/>
    <w:rsid w:val="00460096"/>
    <w:rsid w:val="00460F95"/>
    <w:rsid w:val="00475AD2"/>
    <w:rsid w:val="00477C65"/>
    <w:rsid w:val="00481C07"/>
    <w:rsid w:val="004822FE"/>
    <w:rsid w:val="00484604"/>
    <w:rsid w:val="0048542D"/>
    <w:rsid w:val="004A5F11"/>
    <w:rsid w:val="004C2260"/>
    <w:rsid w:val="004C6DDB"/>
    <w:rsid w:val="004D3CF6"/>
    <w:rsid w:val="004D3EE1"/>
    <w:rsid w:val="004F1557"/>
    <w:rsid w:val="00501C0E"/>
    <w:rsid w:val="00502F7F"/>
    <w:rsid w:val="00536808"/>
    <w:rsid w:val="00543D56"/>
    <w:rsid w:val="00546D70"/>
    <w:rsid w:val="00547069"/>
    <w:rsid w:val="00550ECF"/>
    <w:rsid w:val="00555D9E"/>
    <w:rsid w:val="005641C9"/>
    <w:rsid w:val="00575AF1"/>
    <w:rsid w:val="0058326E"/>
    <w:rsid w:val="005B0C52"/>
    <w:rsid w:val="005B3B4C"/>
    <w:rsid w:val="005B60B3"/>
    <w:rsid w:val="005D2750"/>
    <w:rsid w:val="005D7A21"/>
    <w:rsid w:val="005E7680"/>
    <w:rsid w:val="005F0BDE"/>
    <w:rsid w:val="00623E4A"/>
    <w:rsid w:val="00632BA7"/>
    <w:rsid w:val="00675481"/>
    <w:rsid w:val="006754D1"/>
    <w:rsid w:val="006816E8"/>
    <w:rsid w:val="006A18CA"/>
    <w:rsid w:val="006C37C1"/>
    <w:rsid w:val="006E571A"/>
    <w:rsid w:val="006E684F"/>
    <w:rsid w:val="006F476E"/>
    <w:rsid w:val="007019D8"/>
    <w:rsid w:val="00710648"/>
    <w:rsid w:val="00774507"/>
    <w:rsid w:val="00775525"/>
    <w:rsid w:val="00787C69"/>
    <w:rsid w:val="007A347C"/>
    <w:rsid w:val="007B5936"/>
    <w:rsid w:val="007E0C72"/>
    <w:rsid w:val="007E3D73"/>
    <w:rsid w:val="00807EEB"/>
    <w:rsid w:val="008118A6"/>
    <w:rsid w:val="008146D3"/>
    <w:rsid w:val="00831F3E"/>
    <w:rsid w:val="00843715"/>
    <w:rsid w:val="00845274"/>
    <w:rsid w:val="008852C1"/>
    <w:rsid w:val="0089090C"/>
    <w:rsid w:val="008A1C2E"/>
    <w:rsid w:val="008A2A96"/>
    <w:rsid w:val="008C79D9"/>
    <w:rsid w:val="008D6242"/>
    <w:rsid w:val="008E6EBE"/>
    <w:rsid w:val="0090148A"/>
    <w:rsid w:val="0092395C"/>
    <w:rsid w:val="00942E1B"/>
    <w:rsid w:val="0095670E"/>
    <w:rsid w:val="00956FF1"/>
    <w:rsid w:val="00963142"/>
    <w:rsid w:val="00967624"/>
    <w:rsid w:val="00980679"/>
    <w:rsid w:val="009817A1"/>
    <w:rsid w:val="009A0E62"/>
    <w:rsid w:val="009A2F62"/>
    <w:rsid w:val="009B426A"/>
    <w:rsid w:val="009D1324"/>
    <w:rsid w:val="009D3A0E"/>
    <w:rsid w:val="009E7666"/>
    <w:rsid w:val="009F1662"/>
    <w:rsid w:val="009F7690"/>
    <w:rsid w:val="00A064C7"/>
    <w:rsid w:val="00A17DC6"/>
    <w:rsid w:val="00A405EC"/>
    <w:rsid w:val="00A41DBD"/>
    <w:rsid w:val="00A428D7"/>
    <w:rsid w:val="00A45FCE"/>
    <w:rsid w:val="00A51E94"/>
    <w:rsid w:val="00A55219"/>
    <w:rsid w:val="00A56085"/>
    <w:rsid w:val="00A72905"/>
    <w:rsid w:val="00A73FAE"/>
    <w:rsid w:val="00A90D24"/>
    <w:rsid w:val="00A90E98"/>
    <w:rsid w:val="00A96EB2"/>
    <w:rsid w:val="00AB59FD"/>
    <w:rsid w:val="00AB6079"/>
    <w:rsid w:val="00AD1903"/>
    <w:rsid w:val="00AE5EF9"/>
    <w:rsid w:val="00B030B7"/>
    <w:rsid w:val="00B37044"/>
    <w:rsid w:val="00B40C3F"/>
    <w:rsid w:val="00B646F6"/>
    <w:rsid w:val="00B70E3A"/>
    <w:rsid w:val="00B7533E"/>
    <w:rsid w:val="00B80C27"/>
    <w:rsid w:val="00B82DBB"/>
    <w:rsid w:val="00BA0E63"/>
    <w:rsid w:val="00BC4FCF"/>
    <w:rsid w:val="00BD1066"/>
    <w:rsid w:val="00BD3295"/>
    <w:rsid w:val="00BE05AA"/>
    <w:rsid w:val="00BE5509"/>
    <w:rsid w:val="00C44111"/>
    <w:rsid w:val="00C44129"/>
    <w:rsid w:val="00C664B5"/>
    <w:rsid w:val="00C70C34"/>
    <w:rsid w:val="00C70E65"/>
    <w:rsid w:val="00C72A3C"/>
    <w:rsid w:val="00C73428"/>
    <w:rsid w:val="00C9057F"/>
    <w:rsid w:val="00C914B0"/>
    <w:rsid w:val="00CA0D6C"/>
    <w:rsid w:val="00CC067B"/>
    <w:rsid w:val="00CD109A"/>
    <w:rsid w:val="00CD31B4"/>
    <w:rsid w:val="00CF4D55"/>
    <w:rsid w:val="00CF5313"/>
    <w:rsid w:val="00D10DBD"/>
    <w:rsid w:val="00D204C0"/>
    <w:rsid w:val="00D2653A"/>
    <w:rsid w:val="00D335EC"/>
    <w:rsid w:val="00D45C03"/>
    <w:rsid w:val="00D47B38"/>
    <w:rsid w:val="00D51753"/>
    <w:rsid w:val="00D624B4"/>
    <w:rsid w:val="00D72CD8"/>
    <w:rsid w:val="00D80711"/>
    <w:rsid w:val="00D80C57"/>
    <w:rsid w:val="00D81101"/>
    <w:rsid w:val="00D86E4D"/>
    <w:rsid w:val="00DA02AC"/>
    <w:rsid w:val="00DA05C4"/>
    <w:rsid w:val="00DA1AFC"/>
    <w:rsid w:val="00DA330E"/>
    <w:rsid w:val="00DB5A17"/>
    <w:rsid w:val="00DB7188"/>
    <w:rsid w:val="00DC0E21"/>
    <w:rsid w:val="00DC1627"/>
    <w:rsid w:val="00DC31B0"/>
    <w:rsid w:val="00DE2C13"/>
    <w:rsid w:val="00E07F00"/>
    <w:rsid w:val="00E162F7"/>
    <w:rsid w:val="00E4402E"/>
    <w:rsid w:val="00E5102E"/>
    <w:rsid w:val="00E548ED"/>
    <w:rsid w:val="00E860C8"/>
    <w:rsid w:val="00E86C85"/>
    <w:rsid w:val="00E956FF"/>
    <w:rsid w:val="00E96461"/>
    <w:rsid w:val="00E966D2"/>
    <w:rsid w:val="00EA3204"/>
    <w:rsid w:val="00EA5F52"/>
    <w:rsid w:val="00EC227D"/>
    <w:rsid w:val="00ED5514"/>
    <w:rsid w:val="00EE137B"/>
    <w:rsid w:val="00EE3139"/>
    <w:rsid w:val="00EE47F2"/>
    <w:rsid w:val="00F03A9B"/>
    <w:rsid w:val="00F12385"/>
    <w:rsid w:val="00F126FB"/>
    <w:rsid w:val="00F25A0A"/>
    <w:rsid w:val="00F27486"/>
    <w:rsid w:val="00F310B4"/>
    <w:rsid w:val="00F32600"/>
    <w:rsid w:val="00F513F9"/>
    <w:rsid w:val="00F70B11"/>
    <w:rsid w:val="00F71382"/>
    <w:rsid w:val="00F73946"/>
    <w:rsid w:val="00F824E2"/>
    <w:rsid w:val="00F84DB8"/>
    <w:rsid w:val="00F962BC"/>
    <w:rsid w:val="00FA2890"/>
    <w:rsid w:val="00FA35EB"/>
    <w:rsid w:val="00FB3A99"/>
    <w:rsid w:val="00FB6AC8"/>
    <w:rsid w:val="00FD35B5"/>
    <w:rsid w:val="00FE3D3D"/>
    <w:rsid w:val="00FE6A45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AD1E38"/>
  <w15:chartTrackingRefBased/>
  <w15:docId w15:val="{76090D30-3BF2-40E3-B6A9-1893ACE9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3E4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23E4A"/>
    <w:pPr>
      <w:keepNext/>
      <w:spacing w:after="0" w:line="240" w:lineRule="auto"/>
      <w:outlineLvl w:val="2"/>
    </w:pPr>
    <w:rPr>
      <w:rFonts w:ascii="Arial" w:eastAsia="Times New Roman" w:hAnsi="Arial" w:cs="Times New Roman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9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807"/>
  </w:style>
  <w:style w:type="paragraph" w:styleId="Footer">
    <w:name w:val="footer"/>
    <w:basedOn w:val="Normal"/>
    <w:link w:val="FooterChar"/>
    <w:uiPriority w:val="99"/>
    <w:unhideWhenUsed/>
    <w:rsid w:val="003E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807"/>
  </w:style>
  <w:style w:type="paragraph" w:customStyle="1" w:styleId="bbctext">
    <w:name w:val="bbctext"/>
    <w:basedOn w:val="Normal"/>
    <w:rsid w:val="00575A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7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005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5A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623E4A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23E4A"/>
    <w:rPr>
      <w:rFonts w:ascii="Arial" w:eastAsia="Times New Roman" w:hAnsi="Arial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rsid w:val="00623E4A"/>
    <w:pPr>
      <w:spacing w:after="0" w:line="240" w:lineRule="auto"/>
    </w:pPr>
    <w:rPr>
      <w:rFonts w:ascii="Arial" w:eastAsia="Times New Roman" w:hAnsi="Arial" w:cs="Times New Roman"/>
      <w:color w:val="008000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623E4A"/>
    <w:rPr>
      <w:rFonts w:ascii="Arial" w:eastAsia="Times New Roman" w:hAnsi="Arial" w:cs="Times New Roman"/>
      <w:color w:val="008000"/>
      <w:sz w:val="18"/>
      <w:szCs w:val="20"/>
    </w:rPr>
  </w:style>
  <w:style w:type="paragraph" w:customStyle="1" w:styleId="Default">
    <w:name w:val="Default"/>
    <w:rsid w:val="00A405EC"/>
    <w:pPr>
      <w:autoSpaceDE w:val="0"/>
      <w:autoSpaceDN w:val="0"/>
      <w:adjustRightInd w:val="0"/>
      <w:spacing w:after="0" w:line="240" w:lineRule="auto"/>
    </w:pPr>
    <w:rPr>
      <w:rFonts w:ascii="Longhand" w:hAnsi="Longhand" w:cs="Longha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405EC"/>
    <w:pPr>
      <w:spacing w:line="21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A405EC"/>
    <w:pPr>
      <w:spacing w:line="21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A405EC"/>
    <w:pPr>
      <w:spacing w:line="21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A405EC"/>
    <w:rPr>
      <w:rFonts w:ascii="URW Grotesk T" w:hAnsi="URW Grotesk T" w:cs="URW Grotesk T"/>
      <w:color w:val="000000"/>
      <w:sz w:val="19"/>
      <w:szCs w:val="19"/>
    </w:rPr>
  </w:style>
  <w:style w:type="table" w:styleId="TableGrid">
    <w:name w:val="Table Grid"/>
    <w:basedOn w:val="TableNormal"/>
    <w:uiPriority w:val="39"/>
    <w:rsid w:val="00A4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405E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05EC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348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7348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F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1C7FEB"/>
  </w:style>
  <w:style w:type="character" w:customStyle="1" w:styleId="WW8Num2z0">
    <w:name w:val="WW8Num2z0"/>
    <w:rsid w:val="008118A6"/>
    <w:rPr>
      <w:rFonts w:ascii="Symbol" w:hAnsi="Symbol" w:cs="Symbol" w:hint="default"/>
    </w:rPr>
  </w:style>
  <w:style w:type="character" w:customStyle="1" w:styleId="WW8Num3z0">
    <w:name w:val="WW8Num3z0"/>
    <w:rsid w:val="008118A6"/>
    <w:rPr>
      <w:rFonts w:ascii="Symbol" w:hAnsi="Symbol" w:cs="Symbol" w:hint="default"/>
    </w:rPr>
  </w:style>
  <w:style w:type="character" w:customStyle="1" w:styleId="WW8Num4z0">
    <w:name w:val="WW8Num4z0"/>
    <w:rsid w:val="008118A6"/>
    <w:rPr>
      <w:rFonts w:ascii="Symbol" w:hAnsi="Symbol" w:cs="Symbol" w:hint="default"/>
    </w:rPr>
  </w:style>
  <w:style w:type="character" w:customStyle="1" w:styleId="WW8Num5z0">
    <w:name w:val="WW8Num5z0"/>
    <w:rsid w:val="008118A6"/>
    <w:rPr>
      <w:rFonts w:ascii="Symbol" w:hAnsi="Symbol" w:cs="Symbol" w:hint="default"/>
    </w:rPr>
  </w:style>
  <w:style w:type="character" w:customStyle="1" w:styleId="WW8Num6z0">
    <w:name w:val="WW8Num6z0"/>
    <w:rsid w:val="008118A6"/>
    <w:rPr>
      <w:rFonts w:ascii="Symbol" w:hAnsi="Symbol" w:cs="Symbol" w:hint="default"/>
      <w:color w:val="auto"/>
      <w:sz w:val="28"/>
    </w:rPr>
  </w:style>
  <w:style w:type="paragraph" w:customStyle="1" w:styleId="Body1">
    <w:name w:val="Body 1"/>
    <w:basedOn w:val="Normal"/>
    <w:rsid w:val="008118A6"/>
    <w:pPr>
      <w:suppressAutoHyphens/>
      <w:spacing w:after="240" w:line="240" w:lineRule="auto"/>
      <w:ind w:left="851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56F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817A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0C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E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9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AB59FD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B75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42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9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cva.org.uk/what-we-do/invest-in-nature-cymru" TargetMode="External"/><Relationship Id="rId18" Type="http://schemas.openxmlformats.org/officeDocument/2006/relationships/hyperlink" Target="https://particle.scitech.org.au/people/impact-of-air-conditioners-on-the-environmen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ynnalcymru.com/resource/greening-your-organisation/" TargetMode="External"/><Relationship Id="rId17" Type="http://schemas.openxmlformats.org/officeDocument/2006/relationships/hyperlink" Target="https://www.theguardian.com/lifeandstyle/shortcuts/2016/jun/14/partys-over-the-end-of-helium-ballo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owamemory.co.uk/facts-balloon-release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cva-ids.org.uk/wcva/189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sb.org.uk/first-voice/the-benefits-of-running-your-business-in-a-responsible-wa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enycymoeddcic.cymru/wp-content/uploads/2016/07/Pen-y-Cymoedd-Prospectus-A4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roundwork.org.uk/Sites/greendragon/pages/about-greendrago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56AF-5062-46FA-9999-A6F27573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Kate.Pritchard</dc:creator>
  <cp:keywords/>
  <dc:description/>
  <cp:lastModifiedBy>Michelle Noble</cp:lastModifiedBy>
  <cp:revision>10</cp:revision>
  <dcterms:created xsi:type="dcterms:W3CDTF">2019-07-31T14:23:00Z</dcterms:created>
  <dcterms:modified xsi:type="dcterms:W3CDTF">2021-10-04T13:44:00Z</dcterms:modified>
</cp:coreProperties>
</file>